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7DFE" w14:textId="6DA2264B" w:rsidR="00D920FF" w:rsidRPr="00D920FF" w:rsidRDefault="00D920FF" w:rsidP="00E70F27">
      <w:pPr>
        <w:pStyle w:val="Heading1"/>
      </w:pPr>
      <w:r w:rsidRPr="00D920FF">
        <w:t>Introduction</w:t>
      </w:r>
    </w:p>
    <w:p w14:paraId="3C0CA2BF" w14:textId="23C2465D" w:rsidR="009C00D4" w:rsidRDefault="009C00D4" w:rsidP="009C00D4">
      <w:r>
        <w:t xml:space="preserve">This Policy outlines how </w:t>
      </w:r>
      <w:r w:rsidR="00E13203">
        <w:t>w</w:t>
      </w:r>
      <w:r>
        <w:t xml:space="preserve">ayss will promote a culture where feedback, both positive and </w:t>
      </w:r>
      <w:r w:rsidR="2C6A5F26">
        <w:t>those suggesting areas for improvement</w:t>
      </w:r>
      <w:r w:rsidR="00FE6279">
        <w:t xml:space="preserve">, and complaints are </w:t>
      </w:r>
      <w:r>
        <w:t>welcomed as an important component of our commitment to a respectful and professional relationship with our clients</w:t>
      </w:r>
      <w:r w:rsidR="1391E148">
        <w:t xml:space="preserve"> and renters</w:t>
      </w:r>
      <w:r>
        <w:t>.</w:t>
      </w:r>
      <w:r w:rsidR="00FE6279">
        <w:t xml:space="preserve"> </w:t>
      </w:r>
    </w:p>
    <w:p w14:paraId="1583650F" w14:textId="176AF536" w:rsidR="00470360" w:rsidRDefault="00470360" w:rsidP="00E70F27">
      <w:pPr>
        <w:pStyle w:val="Heading1"/>
      </w:pPr>
      <w:r>
        <w:t>Commitment S</w:t>
      </w:r>
      <w:r w:rsidR="003C3A82">
        <w:t>ta</w:t>
      </w:r>
      <w:r>
        <w:t>tement</w:t>
      </w:r>
    </w:p>
    <w:p w14:paraId="377B9E93" w14:textId="28AD89A5" w:rsidR="005A0DBF" w:rsidRDefault="00E13203" w:rsidP="005A0DBF">
      <w:r>
        <w:t>w</w:t>
      </w:r>
      <w:r w:rsidR="005A0DBF">
        <w:t xml:space="preserve">ayss </w:t>
      </w:r>
      <w:r w:rsidR="005A0DBF" w:rsidRPr="00847161">
        <w:t>is a Child</w:t>
      </w:r>
      <w:r w:rsidR="005A0DBF">
        <w:t xml:space="preserve"> S</w:t>
      </w:r>
      <w:r w:rsidR="005A0DBF" w:rsidRPr="00847161">
        <w:t xml:space="preserve">afe organisation and child safety is at the forefront of our program delivery. Our </w:t>
      </w:r>
      <w:r w:rsidR="005A0DBF">
        <w:t>policies</w:t>
      </w:r>
      <w:r w:rsidR="005A0DBF" w:rsidRPr="00847161">
        <w:t xml:space="preserve"> ensure that child safety is a primary part of everyday thinking and practice. All employees, contractors and volunteers have an obligation to ensure we keep children safe from harm and abuse. </w:t>
      </w:r>
    </w:p>
    <w:p w14:paraId="2784A5C8" w14:textId="48093430" w:rsidR="005A0DBF" w:rsidRPr="005A0DBF" w:rsidRDefault="005A0DBF" w:rsidP="009C00D4">
      <w:pPr>
        <w:rPr>
          <w:color w:val="000000" w:themeColor="text1"/>
        </w:rPr>
      </w:pPr>
      <w:r w:rsidRPr="00582126">
        <w:rPr>
          <w:rStyle w:val="normaltextrun"/>
          <w:rFonts w:ascii="Calibri" w:hAnsi="Calibri" w:cs="Calibri"/>
          <w:color w:val="000000" w:themeColor="text1"/>
          <w:shd w:val="clear" w:color="auto" w:fill="FFFFFF"/>
        </w:rPr>
        <w:t xml:space="preserve">We're committed to upholding the rights of </w:t>
      </w:r>
      <w:proofErr w:type="gramStart"/>
      <w:r w:rsidRPr="00582126">
        <w:rPr>
          <w:rStyle w:val="normaltextrun"/>
          <w:rFonts w:ascii="Calibri" w:hAnsi="Calibri" w:cs="Calibri"/>
          <w:color w:val="000000" w:themeColor="text1"/>
          <w:shd w:val="clear" w:color="auto" w:fill="FFFFFF"/>
        </w:rPr>
        <w:t>all of</w:t>
      </w:r>
      <w:proofErr w:type="gramEnd"/>
      <w:r w:rsidRPr="00582126">
        <w:rPr>
          <w:rStyle w:val="normaltextrun"/>
          <w:rFonts w:ascii="Calibri" w:hAnsi="Calibri" w:cs="Calibri"/>
          <w:color w:val="000000" w:themeColor="text1"/>
          <w:shd w:val="clear" w:color="auto" w:fill="FFFFFF"/>
        </w:rPr>
        <w:t xml:space="preserve"> our stakeholders and creating a workplace that fosters inclusion and diversity. We believe that by bringing our authentic selves to </w:t>
      </w:r>
      <w:r w:rsidR="00E13203">
        <w:rPr>
          <w:rStyle w:val="normaltextrun"/>
          <w:rFonts w:ascii="Calibri" w:hAnsi="Calibri" w:cs="Calibri"/>
          <w:color w:val="000000" w:themeColor="text1"/>
          <w:shd w:val="clear" w:color="auto" w:fill="FFFFFF"/>
        </w:rPr>
        <w:t>w</w:t>
      </w:r>
      <w:r w:rsidRPr="00582126">
        <w:rPr>
          <w:rStyle w:val="normaltextrun"/>
          <w:rFonts w:ascii="Calibri" w:hAnsi="Calibri" w:cs="Calibri"/>
          <w:color w:val="000000" w:themeColor="text1"/>
          <w:shd w:val="clear" w:color="auto" w:fill="FFFFFF"/>
        </w:rPr>
        <w:t xml:space="preserve">ayss, we can contribute to building strong teams, cultivating leaders, and creating an organisation that is well-suited for every individual. It's essential to us that we establish an environment where everyone, regardless of their background, can be themselves and feel safe, valued and respected. Regardless of whether you identify as an Aboriginal or Torres Strait Islander or LGBTIQ member, are from a culturally and linguistically diverse background, or a person living with a disability, as an individual associating with </w:t>
      </w:r>
      <w:r w:rsidR="00E13203">
        <w:rPr>
          <w:rStyle w:val="normaltextrun"/>
          <w:rFonts w:ascii="Calibri" w:hAnsi="Calibri" w:cs="Calibri"/>
          <w:color w:val="000000" w:themeColor="text1"/>
          <w:shd w:val="clear" w:color="auto" w:fill="FFFFFF"/>
        </w:rPr>
        <w:t>w</w:t>
      </w:r>
      <w:r w:rsidRPr="00582126">
        <w:rPr>
          <w:rStyle w:val="normaltextrun"/>
          <w:rFonts w:ascii="Calibri" w:hAnsi="Calibri" w:cs="Calibri"/>
          <w:color w:val="000000" w:themeColor="text1"/>
          <w:shd w:val="clear" w:color="auto" w:fill="FFFFFF"/>
        </w:rPr>
        <w:t xml:space="preserve">ayss, you have the right to participate and engage in an environment that is free from discrimination and bias, and we strive to create a workplace that honours that commitment. </w:t>
      </w:r>
      <w:r w:rsidRPr="00582126">
        <w:rPr>
          <w:rStyle w:val="eop"/>
          <w:rFonts w:ascii="Calibri" w:hAnsi="Calibri" w:cs="Calibri"/>
          <w:color w:val="000000" w:themeColor="text1"/>
          <w:shd w:val="clear" w:color="auto" w:fill="FFFFFF"/>
        </w:rPr>
        <w:t> </w:t>
      </w:r>
    </w:p>
    <w:p w14:paraId="2E943A4D" w14:textId="7B9AD39A" w:rsidR="00B77898" w:rsidRDefault="00B77898" w:rsidP="00E70F27">
      <w:pPr>
        <w:pStyle w:val="Heading1"/>
      </w:pPr>
      <w:r>
        <w:t>Scope</w:t>
      </w:r>
    </w:p>
    <w:p w14:paraId="71E36B5F" w14:textId="0E97CC70" w:rsidR="009C00D4" w:rsidRDefault="009C00D4" w:rsidP="009C00D4">
      <w:r>
        <w:t xml:space="preserve">This policy is </w:t>
      </w:r>
      <w:r w:rsidR="00B77898">
        <w:t>specifically for clients</w:t>
      </w:r>
      <w:r w:rsidR="1B96EF3A">
        <w:t xml:space="preserve"> and renters</w:t>
      </w:r>
      <w:r w:rsidR="004A1962">
        <w:t>. F</w:t>
      </w:r>
      <w:r w:rsidR="00B77898">
        <w:t>eedback</w:t>
      </w:r>
      <w:r w:rsidR="00FE6279">
        <w:t xml:space="preserve"> and complaints</w:t>
      </w:r>
      <w:r>
        <w:t xml:space="preserve"> from other</w:t>
      </w:r>
      <w:r w:rsidR="004A1962">
        <w:t xml:space="preserve"> parties</w:t>
      </w:r>
      <w:r>
        <w:t>, such as staff</w:t>
      </w:r>
      <w:r w:rsidR="003C3A82">
        <w:t xml:space="preserve"> (including temporary, contractors or casual staff, referred to together as </w:t>
      </w:r>
      <w:r w:rsidR="003C3A82">
        <w:rPr>
          <w:b/>
          <w:bCs/>
        </w:rPr>
        <w:t>team member</w:t>
      </w:r>
      <w:r w:rsidR="003C3A82">
        <w:t>)</w:t>
      </w:r>
      <w:r w:rsidR="00486DEC">
        <w:t xml:space="preserve"> and</w:t>
      </w:r>
      <w:r w:rsidR="008B69AE">
        <w:t xml:space="preserve"> </w:t>
      </w:r>
      <w:r>
        <w:t>neighbours are covered in separate policies and procedures</w:t>
      </w:r>
      <w:r w:rsidR="00FF400A">
        <w:t xml:space="preserve">, such as the </w:t>
      </w:r>
      <w:r w:rsidR="00FF400A" w:rsidRPr="58915023">
        <w:rPr>
          <w:b/>
          <w:bCs/>
          <w:i/>
          <w:iCs/>
        </w:rPr>
        <w:t>Neighbours Policy</w:t>
      </w:r>
      <w:r w:rsidR="009368B4">
        <w:t xml:space="preserve"> and</w:t>
      </w:r>
      <w:r w:rsidR="00E4057E">
        <w:t xml:space="preserve"> </w:t>
      </w:r>
      <w:r w:rsidR="007B46F6" w:rsidRPr="58915023">
        <w:rPr>
          <w:b/>
          <w:bCs/>
          <w:i/>
          <w:iCs/>
        </w:rPr>
        <w:t>Wayss</w:t>
      </w:r>
      <w:r w:rsidR="007B46F6">
        <w:t xml:space="preserve"> </w:t>
      </w:r>
      <w:r w:rsidR="00E4057E" w:rsidRPr="58915023">
        <w:rPr>
          <w:b/>
          <w:bCs/>
          <w:i/>
          <w:iCs/>
        </w:rPr>
        <w:t>Staff Complaints Policy</w:t>
      </w:r>
      <w:r>
        <w:t xml:space="preserve">. </w:t>
      </w:r>
    </w:p>
    <w:p w14:paraId="5FFF30F3" w14:textId="394A8648" w:rsidR="009C00D4" w:rsidRDefault="009C00D4" w:rsidP="00E70F27">
      <w:pPr>
        <w:pStyle w:val="Heading1"/>
      </w:pPr>
      <w:r>
        <w:t>Policy</w:t>
      </w:r>
      <w:r w:rsidR="00B77898">
        <w:t xml:space="preserve"> Principles</w:t>
      </w:r>
    </w:p>
    <w:p w14:paraId="5E78DFBC" w14:textId="22D84235" w:rsidR="00B77898" w:rsidRDefault="009C00D4" w:rsidP="009C00D4">
      <w:r>
        <w:t>Clients</w:t>
      </w:r>
      <w:r w:rsidR="11D3FCB3">
        <w:t xml:space="preserve"> and renters</w:t>
      </w:r>
      <w:r>
        <w:t xml:space="preserve"> will be informed of their right to give feedback </w:t>
      </w:r>
      <w:r w:rsidR="00FE6279">
        <w:t xml:space="preserve">and make a complaint </w:t>
      </w:r>
      <w:r>
        <w:t xml:space="preserve">and </w:t>
      </w:r>
      <w:r w:rsidR="00FE6279">
        <w:t xml:space="preserve">will be </w:t>
      </w:r>
      <w:r>
        <w:t>provided with information about</w:t>
      </w:r>
      <w:r w:rsidR="00FE6279">
        <w:t xml:space="preserve"> how to do this.</w:t>
      </w:r>
      <w:r>
        <w:t xml:space="preserve"> </w:t>
      </w:r>
    </w:p>
    <w:p w14:paraId="4DFBD264" w14:textId="1125848E" w:rsidR="004A1962" w:rsidRDefault="004A1962" w:rsidP="009C00D4">
      <w:r>
        <w:t xml:space="preserve">For the purposes of this policy, feedback is defined as negative or positive comments about </w:t>
      </w:r>
      <w:r w:rsidR="007860AF">
        <w:t>w</w:t>
      </w:r>
      <w:r>
        <w:t>ayss</w:t>
      </w:r>
      <w:r w:rsidR="000C3FC0">
        <w:t>’ services or</w:t>
      </w:r>
      <w:r w:rsidR="00FB5554">
        <w:t xml:space="preserve"> </w:t>
      </w:r>
      <w:r w:rsidR="007860AF">
        <w:t>team members</w:t>
      </w:r>
      <w:r>
        <w:t xml:space="preserve"> with no expectation of a formal response or resolution. A complaint is an expression of dissatisfaction about </w:t>
      </w:r>
      <w:r w:rsidR="007860AF">
        <w:t>w</w:t>
      </w:r>
      <w:r>
        <w:t xml:space="preserve">ayss </w:t>
      </w:r>
      <w:r w:rsidR="007860AF">
        <w:t>team members</w:t>
      </w:r>
      <w:r>
        <w:t>, services, or facilities, where a response or resolution is expected</w:t>
      </w:r>
      <w:r w:rsidR="7B06F4B7">
        <w:t>.</w:t>
      </w:r>
    </w:p>
    <w:p w14:paraId="2D966963" w14:textId="4C1B6499" w:rsidR="009C00D4" w:rsidRDefault="007860AF" w:rsidP="009C00D4">
      <w:r>
        <w:t>w</w:t>
      </w:r>
      <w:r w:rsidR="009C00D4">
        <w:t xml:space="preserve">ayss will uphold the following principles </w:t>
      </w:r>
      <w:r w:rsidR="00B77898">
        <w:t>with respect t</w:t>
      </w:r>
      <w:r w:rsidR="00D1546E">
        <w:t>o</w:t>
      </w:r>
      <w:r w:rsidR="006D33B0">
        <w:t xml:space="preserve"> </w:t>
      </w:r>
      <w:r w:rsidR="009C00D4">
        <w:t>feedback</w:t>
      </w:r>
      <w:r w:rsidR="00FE6279">
        <w:t xml:space="preserve"> or complaints</w:t>
      </w:r>
      <w:r w:rsidR="009C00D4">
        <w:t>:</w:t>
      </w:r>
    </w:p>
    <w:p w14:paraId="2743A00C" w14:textId="12E009A5" w:rsidR="006716E1" w:rsidRDefault="009C00D4" w:rsidP="006716E1">
      <w:pPr>
        <w:pStyle w:val="ListParagraph"/>
        <w:numPr>
          <w:ilvl w:val="0"/>
          <w:numId w:val="14"/>
        </w:numPr>
      </w:pPr>
      <w:r>
        <w:t xml:space="preserve">Commitment to the rights of clients </w:t>
      </w:r>
      <w:r w:rsidR="046A0E7C">
        <w:t>and renters</w:t>
      </w:r>
      <w:r>
        <w:t xml:space="preserve"> to provide negative feedback</w:t>
      </w:r>
      <w:r w:rsidR="00FE6279">
        <w:t xml:space="preserve"> or make a complaint</w:t>
      </w:r>
      <w:r>
        <w:t xml:space="preserve"> and to expect an efficient and fair resolution</w:t>
      </w:r>
      <w:r w:rsidR="006716E1">
        <w:t>.</w:t>
      </w:r>
    </w:p>
    <w:p w14:paraId="09B9C261" w14:textId="37DEAFF2" w:rsidR="006716E1" w:rsidRDefault="00B77898" w:rsidP="006716E1">
      <w:pPr>
        <w:pStyle w:val="ListParagraph"/>
        <w:numPr>
          <w:ilvl w:val="0"/>
          <w:numId w:val="14"/>
        </w:numPr>
      </w:pPr>
      <w:r>
        <w:t>A f</w:t>
      </w:r>
      <w:r w:rsidR="009C00D4">
        <w:t>eedback</w:t>
      </w:r>
      <w:r w:rsidR="00FE6279">
        <w:t xml:space="preserve"> and complaint</w:t>
      </w:r>
      <w:r w:rsidR="009C00D4">
        <w:t xml:space="preserve"> management process w</w:t>
      </w:r>
      <w:r>
        <w:t xml:space="preserve">hich is </w:t>
      </w:r>
      <w:r w:rsidR="009C00D4">
        <w:t>fair to all parties involved</w:t>
      </w:r>
      <w:r w:rsidR="006716E1">
        <w:t>.</w:t>
      </w:r>
    </w:p>
    <w:p w14:paraId="21A88C6E" w14:textId="7510A8CF" w:rsidR="006716E1" w:rsidRDefault="00B77898" w:rsidP="006716E1">
      <w:pPr>
        <w:pStyle w:val="ListParagraph"/>
        <w:numPr>
          <w:ilvl w:val="0"/>
          <w:numId w:val="14"/>
        </w:numPr>
      </w:pPr>
      <w:r>
        <w:t>Providing i</w:t>
      </w:r>
      <w:r w:rsidR="009C00D4">
        <w:t xml:space="preserve">nformation about how to provide feedback </w:t>
      </w:r>
      <w:r w:rsidR="00FE6279">
        <w:t>or make a complaint</w:t>
      </w:r>
      <w:r w:rsidR="006716E1">
        <w:t>.</w:t>
      </w:r>
    </w:p>
    <w:p w14:paraId="63BB8958" w14:textId="1B28FB7F" w:rsidR="006716E1" w:rsidRDefault="00B77898" w:rsidP="006716E1">
      <w:pPr>
        <w:pStyle w:val="ListParagraph"/>
        <w:numPr>
          <w:ilvl w:val="0"/>
          <w:numId w:val="14"/>
        </w:numPr>
      </w:pPr>
      <w:r>
        <w:t xml:space="preserve">Ensuring the </w:t>
      </w:r>
      <w:r w:rsidR="009C00D4">
        <w:t xml:space="preserve">feedback </w:t>
      </w:r>
      <w:r w:rsidR="00FE6279">
        <w:t xml:space="preserve">/ complaint </w:t>
      </w:r>
      <w:r w:rsidR="009C00D4">
        <w:t xml:space="preserve">process </w:t>
      </w:r>
      <w:r w:rsidR="00FE6279">
        <w:t xml:space="preserve">is </w:t>
      </w:r>
      <w:r w:rsidR="009C00D4">
        <w:t>simple and easy to access</w:t>
      </w:r>
      <w:r w:rsidR="006716E1">
        <w:t>.</w:t>
      </w:r>
    </w:p>
    <w:p w14:paraId="734E7FDD" w14:textId="0E44F901" w:rsidR="006716E1" w:rsidRDefault="00B77898" w:rsidP="006716E1">
      <w:pPr>
        <w:pStyle w:val="ListParagraph"/>
        <w:numPr>
          <w:ilvl w:val="0"/>
          <w:numId w:val="14"/>
        </w:numPr>
      </w:pPr>
      <w:r>
        <w:t>Assisting c</w:t>
      </w:r>
      <w:r w:rsidR="009C00D4">
        <w:t xml:space="preserve">lients </w:t>
      </w:r>
      <w:r>
        <w:t>to</w:t>
      </w:r>
      <w:r w:rsidR="009C00D4">
        <w:t xml:space="preserve"> provid</w:t>
      </w:r>
      <w:r>
        <w:t>e</w:t>
      </w:r>
      <w:r w:rsidR="009C00D4">
        <w:t xml:space="preserve"> feedback</w:t>
      </w:r>
      <w:r w:rsidR="00FE6279">
        <w:t xml:space="preserve"> or make a complaint</w:t>
      </w:r>
      <w:r w:rsidR="009C00D4">
        <w:t xml:space="preserve"> if they need it</w:t>
      </w:r>
      <w:r w:rsidR="006716E1">
        <w:t>.</w:t>
      </w:r>
    </w:p>
    <w:p w14:paraId="28A68F16" w14:textId="071141E1" w:rsidR="006716E1" w:rsidRDefault="00B77898" w:rsidP="006716E1">
      <w:pPr>
        <w:pStyle w:val="ListParagraph"/>
        <w:numPr>
          <w:ilvl w:val="0"/>
          <w:numId w:val="14"/>
        </w:numPr>
      </w:pPr>
      <w:r>
        <w:t>R</w:t>
      </w:r>
      <w:r w:rsidR="009C00D4">
        <w:t>eview</w:t>
      </w:r>
      <w:r>
        <w:t>ing</w:t>
      </w:r>
      <w:r w:rsidR="009C00D4">
        <w:t xml:space="preserve"> and where required, action</w:t>
      </w:r>
      <w:r>
        <w:t>ing feedback</w:t>
      </w:r>
      <w:r w:rsidR="00FE6279">
        <w:t xml:space="preserve"> and complaints</w:t>
      </w:r>
      <w:r w:rsidR="009C00D4">
        <w:t xml:space="preserve"> </w:t>
      </w:r>
      <w:r w:rsidR="00B913EB">
        <w:t>swiftly</w:t>
      </w:r>
      <w:r w:rsidR="006716E1">
        <w:t>.</w:t>
      </w:r>
    </w:p>
    <w:p w14:paraId="2A097326" w14:textId="3C191627" w:rsidR="009C00D4" w:rsidRDefault="00B77898" w:rsidP="006716E1">
      <w:pPr>
        <w:pStyle w:val="ListParagraph"/>
        <w:numPr>
          <w:ilvl w:val="0"/>
          <w:numId w:val="14"/>
        </w:numPr>
      </w:pPr>
      <w:r>
        <w:lastRenderedPageBreak/>
        <w:t>Providing information to c</w:t>
      </w:r>
      <w:r w:rsidR="00B913EB">
        <w:t xml:space="preserve">lients </w:t>
      </w:r>
      <w:r w:rsidR="7F2D4E86">
        <w:t xml:space="preserve">and renters </w:t>
      </w:r>
      <w:r w:rsidR="00B913EB">
        <w:t xml:space="preserve">about any actions taken </w:t>
      </w:r>
      <w:r>
        <w:t>because of</w:t>
      </w:r>
      <w:r w:rsidR="00B913EB">
        <w:t xml:space="preserve"> their feedback</w:t>
      </w:r>
      <w:r w:rsidR="00FE6279">
        <w:t xml:space="preserve"> or complaint</w:t>
      </w:r>
      <w:r w:rsidR="006716E1">
        <w:t>.</w:t>
      </w:r>
    </w:p>
    <w:p w14:paraId="6F9B09D4" w14:textId="2B6594A1" w:rsidR="009C00D4" w:rsidRDefault="00B77898" w:rsidP="00E70F27">
      <w:pPr>
        <w:pStyle w:val="Heading1"/>
      </w:pPr>
      <w:r>
        <w:t>Advocacy</w:t>
      </w:r>
    </w:p>
    <w:p w14:paraId="4AE01638" w14:textId="77D1A680" w:rsidR="00B77898" w:rsidRDefault="00B77898" w:rsidP="009C00D4">
      <w:r>
        <w:t xml:space="preserve">Where a client </w:t>
      </w:r>
      <w:r w:rsidR="33AF67E8">
        <w:t xml:space="preserve">or renter </w:t>
      </w:r>
      <w:r>
        <w:t xml:space="preserve">wants to provide feedback </w:t>
      </w:r>
      <w:r w:rsidR="00FE6279">
        <w:t xml:space="preserve">or make a complaint </w:t>
      </w:r>
      <w:r>
        <w:t xml:space="preserve">and </w:t>
      </w:r>
      <w:r w:rsidR="3C930020">
        <w:t>requires</w:t>
      </w:r>
      <w:r>
        <w:t xml:space="preserve"> </w:t>
      </w:r>
      <w:r w:rsidR="39ABD9E9">
        <w:t>the support of</w:t>
      </w:r>
      <w:r>
        <w:t xml:space="preserve"> </w:t>
      </w:r>
      <w:r w:rsidR="009C00D4">
        <w:t>an advocate</w:t>
      </w:r>
      <w:r>
        <w:t xml:space="preserve"> </w:t>
      </w:r>
      <w:r w:rsidR="009C00D4">
        <w:t>to assist</w:t>
      </w:r>
      <w:r>
        <w:t xml:space="preserve"> with</w:t>
      </w:r>
      <w:r w:rsidR="009C00D4">
        <w:t xml:space="preserve"> </w:t>
      </w:r>
      <w:r w:rsidR="00B10AEA">
        <w:t xml:space="preserve">this, </w:t>
      </w:r>
      <w:r w:rsidR="007860AF">
        <w:t>w</w:t>
      </w:r>
      <w:r w:rsidR="00B10AEA">
        <w:t>ayss</w:t>
      </w:r>
      <w:r>
        <w:t xml:space="preserve"> will provide information on how to </w:t>
      </w:r>
      <w:r w:rsidR="18FE4C82">
        <w:t>access this service.</w:t>
      </w:r>
    </w:p>
    <w:p w14:paraId="29D5092C" w14:textId="1918BF42" w:rsidR="009C00D4" w:rsidRDefault="009C00D4" w:rsidP="009C00D4">
      <w:r>
        <w:t xml:space="preserve">An advocate can be a friend, family member, </w:t>
      </w:r>
      <w:r w:rsidR="007860AF">
        <w:t>wayss team</w:t>
      </w:r>
      <w:r w:rsidR="00B77898">
        <w:t xml:space="preserve"> membe</w:t>
      </w:r>
      <w:r>
        <w:t>r or person from a</w:t>
      </w:r>
      <w:r w:rsidR="077FE784">
        <w:t>n</w:t>
      </w:r>
      <w:r>
        <w:t xml:space="preserve"> advocacy agency. </w:t>
      </w:r>
      <w:r w:rsidR="00B77898">
        <w:t xml:space="preserve"> Where </w:t>
      </w:r>
      <w:r>
        <w:t>a client</w:t>
      </w:r>
      <w:r w:rsidR="4FFD92A0">
        <w:t xml:space="preserve"> or renter</w:t>
      </w:r>
      <w:r>
        <w:t xml:space="preserve"> chooses to have an advocate act on their behalf</w:t>
      </w:r>
      <w:r w:rsidR="00B77898">
        <w:t>,</w:t>
      </w:r>
      <w:r>
        <w:t xml:space="preserve"> consent </w:t>
      </w:r>
      <w:r w:rsidR="00B77898">
        <w:t>will</w:t>
      </w:r>
      <w:r>
        <w:t xml:space="preserve"> be obtained from the client </w:t>
      </w:r>
      <w:r w:rsidR="00FE6279">
        <w:t xml:space="preserve">so that </w:t>
      </w:r>
      <w:r>
        <w:t xml:space="preserve">information can be released or discussed with the advocate. The client </w:t>
      </w:r>
      <w:r w:rsidR="38E47C48">
        <w:t>or renter</w:t>
      </w:r>
      <w:r>
        <w:t xml:space="preserve"> has the right to withdraw this consent at any time during the process.</w:t>
      </w:r>
    </w:p>
    <w:p w14:paraId="6CCD99E6" w14:textId="2EDB3518" w:rsidR="009C00D4" w:rsidRDefault="00B77898" w:rsidP="00E70F27">
      <w:pPr>
        <w:pStyle w:val="Heading1"/>
      </w:pPr>
      <w:r>
        <w:t xml:space="preserve">Confidentiality </w:t>
      </w:r>
    </w:p>
    <w:p w14:paraId="2696003F" w14:textId="3CBAC1AB" w:rsidR="009C00D4" w:rsidRDefault="009C00D4" w:rsidP="009C00D4">
      <w:r>
        <w:t xml:space="preserve">All clients or </w:t>
      </w:r>
      <w:r w:rsidR="6B649E14">
        <w:t>renters</w:t>
      </w:r>
      <w:r>
        <w:t xml:space="preserve"> or advocates who </w:t>
      </w:r>
      <w:r w:rsidR="00B77898">
        <w:t xml:space="preserve">provide feedback </w:t>
      </w:r>
      <w:r w:rsidR="00FE6279">
        <w:t xml:space="preserve">or make a complaint </w:t>
      </w:r>
      <w:r>
        <w:t xml:space="preserve">will have their privacy respected in accordance with </w:t>
      </w:r>
      <w:r w:rsidRPr="001B6233">
        <w:rPr>
          <w:b/>
          <w:bCs/>
          <w:i/>
          <w:iCs/>
        </w:rPr>
        <w:t>Client Privacy Policy</w:t>
      </w:r>
      <w:r>
        <w:t>.</w:t>
      </w:r>
    </w:p>
    <w:p w14:paraId="47DEB774" w14:textId="095798AC" w:rsidR="009C00D4" w:rsidRDefault="00E43E0B" w:rsidP="009C00D4">
      <w:r>
        <w:t xml:space="preserve">A </w:t>
      </w:r>
      <w:r w:rsidR="007860AF">
        <w:t>w</w:t>
      </w:r>
      <w:r>
        <w:t xml:space="preserve">ayss </w:t>
      </w:r>
      <w:r w:rsidR="007860AF">
        <w:t xml:space="preserve">team </w:t>
      </w:r>
      <w:r w:rsidR="009C00D4">
        <w:t xml:space="preserve">member who </w:t>
      </w:r>
      <w:r>
        <w:t xml:space="preserve">is the subject of negative client </w:t>
      </w:r>
      <w:r w:rsidR="0D84BDEB">
        <w:t>or renter</w:t>
      </w:r>
      <w:r>
        <w:t xml:space="preserve"> feedback</w:t>
      </w:r>
      <w:r w:rsidR="009C00D4">
        <w:t xml:space="preserve"> will have their privacy respected in accordance with </w:t>
      </w:r>
      <w:r w:rsidR="001B6233" w:rsidRPr="001B6233">
        <w:rPr>
          <w:b/>
          <w:bCs/>
          <w:i/>
          <w:iCs/>
        </w:rPr>
        <w:t>Workforce</w:t>
      </w:r>
      <w:r w:rsidR="009C00D4" w:rsidRPr="001B6233">
        <w:rPr>
          <w:b/>
          <w:bCs/>
          <w:i/>
          <w:iCs/>
        </w:rPr>
        <w:t xml:space="preserve"> Privacy Policy</w:t>
      </w:r>
      <w:r w:rsidR="009C00D4">
        <w:t xml:space="preserve">. </w:t>
      </w:r>
      <w:r>
        <w:t xml:space="preserve">In these cases, negative feedback </w:t>
      </w:r>
      <w:r w:rsidR="009C00D4">
        <w:t>will only be discussed with management and the appropriate parties involved</w:t>
      </w:r>
      <w:r>
        <w:t>.</w:t>
      </w:r>
    </w:p>
    <w:p w14:paraId="4630B987" w14:textId="165B2AD7" w:rsidR="009C00D4" w:rsidRDefault="00E43E0B" w:rsidP="00E70F27">
      <w:pPr>
        <w:pStyle w:val="Heading1"/>
      </w:pPr>
      <w:r>
        <w:t>Receiving Feedback</w:t>
      </w:r>
    </w:p>
    <w:p w14:paraId="09BA45CC" w14:textId="73845131" w:rsidR="00E43E0B" w:rsidRDefault="00E43E0B" w:rsidP="009C00D4">
      <w:r>
        <w:t xml:space="preserve">All feedback </w:t>
      </w:r>
      <w:r w:rsidR="00FE6279">
        <w:t xml:space="preserve">and complaints </w:t>
      </w:r>
      <w:r>
        <w:t>received will be recorded in the feedback register and shared with the Executive Management Team monthly.</w:t>
      </w:r>
    </w:p>
    <w:p w14:paraId="7AD6A5EF" w14:textId="239D7DD9" w:rsidR="00FE6279" w:rsidRDefault="00E43E0B" w:rsidP="009C00D4">
      <w:r>
        <w:t xml:space="preserve">Where negative feedback has been received, </w:t>
      </w:r>
      <w:r w:rsidR="00FE6279">
        <w:t>t</w:t>
      </w:r>
      <w:r>
        <w:t xml:space="preserve">he </w:t>
      </w:r>
      <w:r w:rsidR="007860AF">
        <w:t>w</w:t>
      </w:r>
      <w:r>
        <w:t xml:space="preserve">ayss executive team will assess if </w:t>
      </w:r>
      <w:r w:rsidR="004A1962">
        <w:t>further review</w:t>
      </w:r>
      <w:r>
        <w:t xml:space="preserve"> is required and </w:t>
      </w:r>
      <w:r w:rsidR="004A1962">
        <w:t>will ensure that any areas for improvement are addressed</w:t>
      </w:r>
      <w:r w:rsidR="009C00D4">
        <w:t>.</w:t>
      </w:r>
      <w:r w:rsidR="004A1962">
        <w:t xml:space="preserve"> </w:t>
      </w:r>
      <w:r w:rsidR="00FE6279">
        <w:t xml:space="preserve">Where a client </w:t>
      </w:r>
      <w:r w:rsidR="0A751547">
        <w:t>or renter</w:t>
      </w:r>
      <w:r w:rsidR="00FE6279">
        <w:t xml:space="preserve"> makes a complaint, </w:t>
      </w:r>
      <w:r w:rsidR="007860AF">
        <w:t>w</w:t>
      </w:r>
      <w:r w:rsidR="00FE6279">
        <w:t xml:space="preserve">ayss will acknowledge that complaint within 5 days of receiving it and will </w:t>
      </w:r>
      <w:proofErr w:type="gramStart"/>
      <w:r w:rsidR="004A1962">
        <w:t>conduct an investigation</w:t>
      </w:r>
      <w:proofErr w:type="gramEnd"/>
      <w:r w:rsidR="004A1962">
        <w:t xml:space="preserve"> </w:t>
      </w:r>
      <w:r w:rsidR="0741B644">
        <w:t>and</w:t>
      </w:r>
      <w:r w:rsidR="004A1962">
        <w:t xml:space="preserve"> ensure a satisfactory resolution</w:t>
      </w:r>
      <w:r w:rsidR="7A2E9C89">
        <w:t>, within 30 days of receiving the complaint.</w:t>
      </w:r>
    </w:p>
    <w:p w14:paraId="0B5B9737" w14:textId="23507B2B" w:rsidR="001844CE" w:rsidRDefault="00023B78" w:rsidP="00E70F27">
      <w:pPr>
        <w:pStyle w:val="Heading1"/>
      </w:pPr>
      <w:r>
        <w:t>Definitions</w:t>
      </w:r>
    </w:p>
    <w:p w14:paraId="3556F42A" w14:textId="3377DAD3" w:rsidR="00023B78" w:rsidRDefault="007860AF" w:rsidP="00023B78">
      <w:r>
        <w:t>w</w:t>
      </w:r>
      <w:r w:rsidR="007E00D1">
        <w:t>ayss identifies and categorises feedback and complaints as per the following definitions.</w:t>
      </w:r>
    </w:p>
    <w:tbl>
      <w:tblPr>
        <w:tblStyle w:val="TableGrid"/>
        <w:tblW w:w="0" w:type="auto"/>
        <w:tblLook w:val="04A0" w:firstRow="1" w:lastRow="0" w:firstColumn="1" w:lastColumn="0" w:noHBand="0" w:noVBand="1"/>
      </w:tblPr>
      <w:tblGrid>
        <w:gridCol w:w="2263"/>
        <w:gridCol w:w="6753"/>
      </w:tblGrid>
      <w:tr w:rsidR="00456470" w14:paraId="5348A9C5" w14:textId="77777777">
        <w:tc>
          <w:tcPr>
            <w:tcW w:w="2263" w:type="dxa"/>
          </w:tcPr>
          <w:p w14:paraId="3DA9EB0D" w14:textId="77777777" w:rsidR="00456470" w:rsidRDefault="00456470">
            <w:r w:rsidRPr="00B076F6">
              <w:rPr>
                <w:rFonts w:cstheme="minorHAnsi"/>
              </w:rPr>
              <w:t>Positive feedback</w:t>
            </w:r>
          </w:p>
        </w:tc>
        <w:tc>
          <w:tcPr>
            <w:tcW w:w="6753" w:type="dxa"/>
          </w:tcPr>
          <w:p w14:paraId="3AAB28CA" w14:textId="77777777" w:rsidR="00456470" w:rsidRDefault="00456470">
            <w:proofErr w:type="gramStart"/>
            <w:r>
              <w:t>Clients</w:t>
            </w:r>
            <w:proofErr w:type="gramEnd"/>
            <w:r>
              <w:t xml:space="preserve"> express satisfaction with the services provided and/or the support received from staff during service delivery.</w:t>
            </w:r>
          </w:p>
        </w:tc>
      </w:tr>
      <w:tr w:rsidR="00456470" w14:paraId="295AAE9C" w14:textId="77777777">
        <w:tc>
          <w:tcPr>
            <w:tcW w:w="2263" w:type="dxa"/>
          </w:tcPr>
          <w:p w14:paraId="25A5C2FC" w14:textId="77777777" w:rsidR="00456470" w:rsidRDefault="00456470">
            <w:r w:rsidRPr="00B076F6">
              <w:rPr>
                <w:rFonts w:cstheme="minorHAnsi"/>
              </w:rPr>
              <w:t>Negative feedback/Informal complaint</w:t>
            </w:r>
          </w:p>
        </w:tc>
        <w:tc>
          <w:tcPr>
            <w:tcW w:w="6753" w:type="dxa"/>
          </w:tcPr>
          <w:p w14:paraId="6335FDE9" w14:textId="2189D869" w:rsidR="00456470" w:rsidRDefault="00456470">
            <w:r>
              <w:t xml:space="preserve">Clients and/or client advocates express dissatisfaction with the services provided, the access to services or </w:t>
            </w:r>
            <w:r w:rsidR="007860AF">
              <w:t>team member</w:t>
            </w:r>
            <w:r>
              <w:t xml:space="preserve"> behaviour during service delivery. The client/advocate has not explicitly stated that they wish to lodge a formal complaint. </w:t>
            </w:r>
          </w:p>
        </w:tc>
      </w:tr>
      <w:tr w:rsidR="00456470" w14:paraId="7B28320F" w14:textId="77777777">
        <w:tc>
          <w:tcPr>
            <w:tcW w:w="2263" w:type="dxa"/>
          </w:tcPr>
          <w:p w14:paraId="16E95DC8" w14:textId="77777777" w:rsidR="00456470" w:rsidRDefault="00456470">
            <w:r>
              <w:rPr>
                <w:rFonts w:cstheme="minorHAnsi"/>
              </w:rPr>
              <w:t xml:space="preserve">Formal </w:t>
            </w:r>
            <w:r w:rsidRPr="00B076F6">
              <w:rPr>
                <w:rFonts w:cstheme="minorHAnsi"/>
              </w:rPr>
              <w:t>Complaint</w:t>
            </w:r>
          </w:p>
        </w:tc>
        <w:tc>
          <w:tcPr>
            <w:tcW w:w="6753" w:type="dxa"/>
          </w:tcPr>
          <w:p w14:paraId="11BF8399" w14:textId="13158D60" w:rsidR="00456470" w:rsidRDefault="00456470">
            <w:r>
              <w:t>Clients and/or client advocates express dissatisfaction with the services provided, the access to services</w:t>
            </w:r>
            <w:r w:rsidR="0054383F">
              <w:t>,</w:t>
            </w:r>
            <w:r>
              <w:t xml:space="preserve"> or </w:t>
            </w:r>
            <w:r w:rsidR="007860AF">
              <w:t xml:space="preserve">team member </w:t>
            </w:r>
            <w:r>
              <w:t>behaviour during service delivery. The client/advocate has requested an investigation</w:t>
            </w:r>
            <w:r w:rsidR="00FB5554">
              <w:t xml:space="preserve"> </w:t>
            </w:r>
            <w:r>
              <w:t xml:space="preserve">has been asked by an appropriate </w:t>
            </w:r>
            <w:r w:rsidR="007860AF">
              <w:t>w</w:t>
            </w:r>
            <w:r>
              <w:t xml:space="preserve">ayss </w:t>
            </w:r>
            <w:r w:rsidR="007860AF">
              <w:t>team</w:t>
            </w:r>
            <w:r>
              <w:t xml:space="preserve"> member if they wish to lodge a formal complaint or has lodged a complaint via external avenues. </w:t>
            </w:r>
          </w:p>
        </w:tc>
      </w:tr>
      <w:tr w:rsidR="00456470" w14:paraId="0ADD5418" w14:textId="77777777">
        <w:tc>
          <w:tcPr>
            <w:tcW w:w="2263" w:type="dxa"/>
          </w:tcPr>
          <w:p w14:paraId="1661A235" w14:textId="77777777" w:rsidR="00456470" w:rsidRPr="00B076F6" w:rsidRDefault="00456470">
            <w:pPr>
              <w:rPr>
                <w:rFonts w:cstheme="minorHAnsi"/>
              </w:rPr>
            </w:pPr>
            <w:r>
              <w:rPr>
                <w:rFonts w:cstheme="minorHAnsi"/>
              </w:rPr>
              <w:t>Enquiries</w:t>
            </w:r>
          </w:p>
        </w:tc>
        <w:tc>
          <w:tcPr>
            <w:tcW w:w="6753" w:type="dxa"/>
          </w:tcPr>
          <w:p w14:paraId="3A9896C8" w14:textId="7FEE9B8F" w:rsidR="00456470" w:rsidRDefault="00456470">
            <w:r>
              <w:t xml:space="preserve">Clients and/or client advocates may submit enquiries regarding </w:t>
            </w:r>
            <w:r w:rsidR="007860AF">
              <w:t>w</w:t>
            </w:r>
            <w:r>
              <w:t xml:space="preserve">ayss services and/or programs through the Feedback channels. </w:t>
            </w:r>
          </w:p>
        </w:tc>
      </w:tr>
    </w:tbl>
    <w:p w14:paraId="3E6ED9E5" w14:textId="77777777" w:rsidR="00456470" w:rsidRPr="00023B78" w:rsidRDefault="00456470" w:rsidP="00023B78"/>
    <w:p w14:paraId="043A6073" w14:textId="18D7015A" w:rsidR="00B77898" w:rsidRDefault="00B77898" w:rsidP="00E70F27">
      <w:pPr>
        <w:pStyle w:val="Heading1"/>
      </w:pPr>
      <w:r>
        <w:lastRenderedPageBreak/>
        <w:t>Categories of feedback</w:t>
      </w:r>
    </w:p>
    <w:p w14:paraId="4E92CB48" w14:textId="145EDD29" w:rsidR="00B77898" w:rsidRDefault="007860AF" w:rsidP="00B77898">
      <w:r>
        <w:t>w</w:t>
      </w:r>
      <w:r w:rsidR="00B77898">
        <w:t>ayss will define categories of feedback, where possible, to assist in analysis, identification of system</w:t>
      </w:r>
      <w:r w:rsidR="7C011FE1">
        <w:t>s</w:t>
      </w:r>
      <w:r w:rsidR="00B77898">
        <w:t xml:space="preserve"> issues and to inform continuous improvement. </w:t>
      </w:r>
    </w:p>
    <w:p w14:paraId="708D6923" w14:textId="77777777" w:rsidR="00B77898" w:rsidRDefault="00B77898" w:rsidP="00B77898">
      <w:r>
        <w:t>The following are broad categories of complaints:</w:t>
      </w:r>
    </w:p>
    <w:p w14:paraId="7C0757B3" w14:textId="77777777" w:rsidR="00B77898" w:rsidRDefault="00B77898" w:rsidP="00B77898">
      <w:pPr>
        <w:pStyle w:val="ListParagraph"/>
        <w:numPr>
          <w:ilvl w:val="0"/>
          <w:numId w:val="3"/>
        </w:numPr>
        <w:ind w:left="284" w:hanging="284"/>
      </w:pPr>
      <w:r>
        <w:t xml:space="preserve">Client rights </w:t>
      </w:r>
    </w:p>
    <w:p w14:paraId="40BC7520" w14:textId="6549A0AF" w:rsidR="00B77898" w:rsidRDefault="00B77898" w:rsidP="00B77898">
      <w:pPr>
        <w:pStyle w:val="ListParagraph"/>
        <w:numPr>
          <w:ilvl w:val="0"/>
          <w:numId w:val="3"/>
        </w:numPr>
        <w:ind w:left="284" w:hanging="284"/>
      </w:pPr>
      <w:r>
        <w:t>Privacy or confidentiality</w:t>
      </w:r>
    </w:p>
    <w:p w14:paraId="18E61349" w14:textId="77777777" w:rsidR="00B77898" w:rsidRDefault="00B77898" w:rsidP="00B77898">
      <w:pPr>
        <w:pStyle w:val="ListParagraph"/>
        <w:numPr>
          <w:ilvl w:val="0"/>
          <w:numId w:val="3"/>
        </w:numPr>
        <w:ind w:left="284" w:hanging="284"/>
      </w:pPr>
      <w:r>
        <w:t>Service Access</w:t>
      </w:r>
    </w:p>
    <w:p w14:paraId="4D7E9602" w14:textId="77777777" w:rsidR="00B77898" w:rsidRDefault="00B77898" w:rsidP="00B77898">
      <w:pPr>
        <w:pStyle w:val="ListParagraph"/>
        <w:numPr>
          <w:ilvl w:val="0"/>
          <w:numId w:val="3"/>
        </w:numPr>
        <w:ind w:left="284" w:hanging="284"/>
      </w:pPr>
      <w:r>
        <w:t>Service Information</w:t>
      </w:r>
    </w:p>
    <w:p w14:paraId="0C4DB74D" w14:textId="547777BF" w:rsidR="00B77898" w:rsidRDefault="00B77898" w:rsidP="00B77898">
      <w:pPr>
        <w:pStyle w:val="ListParagraph"/>
        <w:numPr>
          <w:ilvl w:val="0"/>
          <w:numId w:val="3"/>
        </w:numPr>
        <w:ind w:left="284" w:hanging="284"/>
      </w:pPr>
      <w:r>
        <w:t>Service Delivery</w:t>
      </w:r>
    </w:p>
    <w:p w14:paraId="0639C038" w14:textId="4EF02CCC" w:rsidR="00685EDC" w:rsidRDefault="00685EDC" w:rsidP="00B77898">
      <w:pPr>
        <w:pStyle w:val="ListParagraph"/>
        <w:numPr>
          <w:ilvl w:val="0"/>
          <w:numId w:val="3"/>
        </w:numPr>
        <w:ind w:left="284" w:hanging="284"/>
      </w:pPr>
      <w:r>
        <w:t>Diversity and Inclusion</w:t>
      </w:r>
    </w:p>
    <w:p w14:paraId="1C7DC005" w14:textId="77777777" w:rsidR="00B77898" w:rsidRDefault="00B77898" w:rsidP="00B77898">
      <w:pPr>
        <w:pStyle w:val="ListParagraph"/>
        <w:numPr>
          <w:ilvl w:val="0"/>
          <w:numId w:val="3"/>
        </w:numPr>
        <w:ind w:left="284" w:hanging="284"/>
      </w:pPr>
      <w:r>
        <w:t>Facilities</w:t>
      </w:r>
    </w:p>
    <w:p w14:paraId="1F3C3864" w14:textId="77777777" w:rsidR="00B77898" w:rsidRDefault="00B77898" w:rsidP="00B77898">
      <w:pPr>
        <w:pStyle w:val="ListParagraph"/>
        <w:numPr>
          <w:ilvl w:val="0"/>
          <w:numId w:val="3"/>
        </w:numPr>
        <w:ind w:left="284" w:hanging="284"/>
      </w:pPr>
      <w:r>
        <w:t>Tenancy</w:t>
      </w:r>
    </w:p>
    <w:p w14:paraId="54A05253" w14:textId="19D47AC4" w:rsidR="00B77898" w:rsidRDefault="00B77898" w:rsidP="00B77898">
      <w:pPr>
        <w:pStyle w:val="ListParagraph"/>
        <w:numPr>
          <w:ilvl w:val="0"/>
          <w:numId w:val="3"/>
        </w:numPr>
        <w:ind w:left="284" w:hanging="284"/>
      </w:pPr>
      <w:r>
        <w:t>Safety</w:t>
      </w:r>
    </w:p>
    <w:p w14:paraId="258321DB" w14:textId="77777777" w:rsidR="00B77898" w:rsidRDefault="00B77898" w:rsidP="00B77898">
      <w:pPr>
        <w:pStyle w:val="ListParagraph"/>
        <w:numPr>
          <w:ilvl w:val="0"/>
          <w:numId w:val="3"/>
        </w:numPr>
        <w:ind w:left="284" w:hanging="284"/>
      </w:pPr>
      <w:r>
        <w:t>Continuous Improvement</w:t>
      </w:r>
    </w:p>
    <w:p w14:paraId="23021304" w14:textId="631B18BF" w:rsidR="343F6EAF" w:rsidRDefault="343F6EAF" w:rsidP="31C523D9">
      <w:pPr>
        <w:pStyle w:val="ListParagraph"/>
        <w:numPr>
          <w:ilvl w:val="0"/>
          <w:numId w:val="3"/>
        </w:numPr>
        <w:ind w:left="284" w:hanging="284"/>
      </w:pPr>
      <w:r>
        <w:t>Other</w:t>
      </w:r>
    </w:p>
    <w:p w14:paraId="32B69105" w14:textId="2723D122" w:rsidR="00B77898" w:rsidRDefault="007860AF" w:rsidP="00B77898">
      <w:r>
        <w:t>w</w:t>
      </w:r>
      <w:r w:rsidR="00B77898">
        <w:t xml:space="preserve">ayss recognises that the adoption of an effective feedback procedure is more likely to lead to client satisfaction and enables the service to evaluate the need for improvement. </w:t>
      </w:r>
    </w:p>
    <w:p w14:paraId="20E64B14" w14:textId="3589B121" w:rsidR="00B77898" w:rsidRDefault="007860AF" w:rsidP="00B77898">
      <w:r>
        <w:t>w</w:t>
      </w:r>
      <w:r w:rsidR="00B77898">
        <w:t>ayss will record and monitor all client feedback. An analysis of this data will be used to improve client services.</w:t>
      </w:r>
    </w:p>
    <w:p w14:paraId="5307EC6A" w14:textId="07766282" w:rsidR="0081641D" w:rsidRDefault="00DD1FA8" w:rsidP="00E70F27">
      <w:pPr>
        <w:pStyle w:val="Heading1"/>
      </w:pPr>
      <w:r>
        <w:t>Wayss</w:t>
      </w:r>
      <w:r w:rsidR="00A91C09">
        <w:t xml:space="preserve"> Complaints Handling </w:t>
      </w:r>
      <w:r w:rsidR="0041743D">
        <w:t>Process</w:t>
      </w:r>
    </w:p>
    <w:p w14:paraId="03E11FFF" w14:textId="38AAA4AB" w:rsidR="002E3171" w:rsidRDefault="007860AF" w:rsidP="002E3171">
      <w:r>
        <w:t>w</w:t>
      </w:r>
      <w:r w:rsidR="002E3171">
        <w:t xml:space="preserve">ayss welcomes its </w:t>
      </w:r>
      <w:r w:rsidR="00B13360">
        <w:t xml:space="preserve">clients and </w:t>
      </w:r>
      <w:r w:rsidR="002E3171">
        <w:t xml:space="preserve">renters to query any decisions it makes and/or ask questions about our work practices. If a </w:t>
      </w:r>
      <w:r w:rsidR="008C6471">
        <w:t xml:space="preserve">client or </w:t>
      </w:r>
      <w:r w:rsidR="002E3171">
        <w:t xml:space="preserve">renter wishes to provide feedback to </w:t>
      </w:r>
      <w:r>
        <w:t>w</w:t>
      </w:r>
      <w:r w:rsidR="002E3171">
        <w:t>ayss and/or believes a decision</w:t>
      </w:r>
      <w:r w:rsidR="008C6471">
        <w:t xml:space="preserve"> or action</w:t>
      </w:r>
      <w:r w:rsidR="002E3171">
        <w:t xml:space="preserve"> made by </w:t>
      </w:r>
      <w:r>
        <w:t>w</w:t>
      </w:r>
      <w:r w:rsidR="002E3171">
        <w:t>ayss is incorrect, the first step is to request that the complaint be reviewed, or that the decision</w:t>
      </w:r>
      <w:r w:rsidR="00A97480">
        <w:t>/action</w:t>
      </w:r>
      <w:r w:rsidR="002E3171">
        <w:t xml:space="preserve"> be reconsidered by </w:t>
      </w:r>
      <w:r>
        <w:t>w</w:t>
      </w:r>
      <w:r w:rsidR="002E3171">
        <w:t xml:space="preserve">ayss as per </w:t>
      </w:r>
      <w:r w:rsidR="00A97480">
        <w:t xml:space="preserve">this policy and our </w:t>
      </w:r>
      <w:r w:rsidR="006B382A">
        <w:rPr>
          <w:b/>
          <w:bCs/>
          <w:i/>
          <w:iCs/>
        </w:rPr>
        <w:t>Client Feedback and Complaints Procedure</w:t>
      </w:r>
      <w:r w:rsidR="006B382A">
        <w:t xml:space="preserve">. </w:t>
      </w:r>
      <w:r w:rsidR="002C15D2">
        <w:t>The flowchart</w:t>
      </w:r>
      <w:r w:rsidR="00D43E73">
        <w:t xml:space="preserve"> below</w:t>
      </w:r>
      <w:r w:rsidR="002C15D2">
        <w:t xml:space="preserve"> demonstrates the </w:t>
      </w:r>
      <w:r w:rsidR="00C63609">
        <w:t xml:space="preserve">process undertaken at </w:t>
      </w:r>
      <w:r>
        <w:t>w</w:t>
      </w:r>
      <w:r w:rsidR="00C63609">
        <w:t>ayss to review complaints and feedback received by our clients, renters or their advocates</w:t>
      </w:r>
      <w:r w:rsidR="007D4D34">
        <w:t xml:space="preserve">, and </w:t>
      </w:r>
      <w:r w:rsidR="005E1E81">
        <w:t xml:space="preserve">the </w:t>
      </w:r>
      <w:r w:rsidR="00CF6F6E">
        <w:t xml:space="preserve">available external escalation points where they can take </w:t>
      </w:r>
      <w:r w:rsidR="00B8464B">
        <w:t xml:space="preserve">their complaint if they are not satisfied with the outcome </w:t>
      </w:r>
      <w:r w:rsidR="00447FB2">
        <w:t xml:space="preserve">reached by </w:t>
      </w:r>
      <w:r>
        <w:t>w</w:t>
      </w:r>
      <w:r w:rsidR="00447FB2">
        <w:t>ayss.</w:t>
      </w:r>
    </w:p>
    <w:p w14:paraId="6CD62AAC" w14:textId="5B18952A" w:rsidR="005831A7" w:rsidRDefault="005831A7" w:rsidP="002E3171"/>
    <w:p w14:paraId="591F657E" w14:textId="77777777" w:rsidR="005831A7" w:rsidRDefault="005831A7">
      <w:pPr>
        <w:spacing w:after="160"/>
      </w:pPr>
      <w:r>
        <w:br w:type="page"/>
      </w:r>
    </w:p>
    <w:p w14:paraId="0EBCD8B4" w14:textId="77777777" w:rsidR="00D83A58" w:rsidRDefault="00D83A58" w:rsidP="002E3171">
      <w:pPr>
        <w:sectPr w:rsidR="00D83A58" w:rsidSect="00EE7D8F">
          <w:headerReference w:type="default" r:id="rId11"/>
          <w:footerReference w:type="default" r:id="rId12"/>
          <w:headerReference w:type="first" r:id="rId13"/>
          <w:footerReference w:type="first" r:id="rId14"/>
          <w:pgSz w:w="11906" w:h="16838"/>
          <w:pgMar w:top="1210" w:right="1440" w:bottom="1135" w:left="1440" w:header="454" w:footer="340" w:gutter="0"/>
          <w:cols w:space="708"/>
          <w:titlePg/>
          <w:docGrid w:linePitch="360"/>
        </w:sectPr>
      </w:pPr>
    </w:p>
    <w:p w14:paraId="5418EBBD" w14:textId="47057447" w:rsidR="005831A7" w:rsidRDefault="00131A8F" w:rsidP="002E3171">
      <w:r>
        <w:rPr>
          <w:noProof/>
        </w:rPr>
        <w:lastRenderedPageBreak/>
        <w:object w:dxaOrig="1440" w:dyaOrig="1440" w14:anchorId="2830C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5pt;margin-top:0;width:635.45pt;height:445.95pt;z-index:251659264;mso-position-horizontal-relative:text;mso-position-vertical-relative:text" wrapcoords="8882 395 6964 395 6990 827 10800 970 6964 1186 6964 2588 10800 2696 1388 2911 1388 3271 76 3378 -25 3414 -25 4349 8529 4493 8352 4564 8403 4996 -25 5068 -25 6541 454 6721 1438 6721 278 7008 -25 7116 0 8554 1186 9021 1438 9021 202 9237 -25 9308 -25 10746 1413 11321 76 11501 -25 11537 -25 12938 252 13046 1438 13046 1438 13621 76 13729 -25 13765 -25 15167 454 15346 1464 15346 1438 15921 -25 15921 -25 17395 656 17647 1438 17647 -25 18186 -25 19623 2397 19947 4088 19947 4113 21241 4138 21384 4264 21528 4416 21528 5299 21241 5375 21097 6662 21097 21297 20594 21297 12471 21070 11896 21121 5858 21020 5750 20565 5571 20616 5103 20464 5068 19102 4996 19152 4528 18900 4493 20616 4349 20616 3378 5249 3271 10674 2947 10800 2696 13096 2696 13853 2552 13853 1222 13399 1150 10800 970 13979 755 14030 395 13450 395 8882 395">
            <v:imagedata r:id="rId15" o:title=""/>
            <w10:wrap type="tight"/>
          </v:shape>
          <o:OLEObject Type="Embed" ProgID="Visio.Drawing.15" ShapeID="_x0000_s2052" DrawAspect="Content" ObjectID="_1803823308" r:id="rId16"/>
        </w:object>
      </w:r>
    </w:p>
    <w:p w14:paraId="7DD228D6" w14:textId="4F9DDB8B" w:rsidR="00D83A58" w:rsidRDefault="00D83A58" w:rsidP="00C9325D">
      <w:pPr>
        <w:spacing w:after="160"/>
        <w:sectPr w:rsidR="00D83A58" w:rsidSect="00532B84">
          <w:pgSz w:w="16838" w:h="11906" w:orient="landscape" w:code="9"/>
          <w:pgMar w:top="1440" w:right="1208" w:bottom="1440" w:left="1134" w:header="454" w:footer="340" w:gutter="0"/>
          <w:cols w:space="708"/>
          <w:docGrid w:linePitch="360"/>
        </w:sectPr>
      </w:pPr>
    </w:p>
    <w:p w14:paraId="5830B8E1" w14:textId="057C0D4A" w:rsidR="00A25F59" w:rsidRDefault="00A25F59" w:rsidP="00E70F27">
      <w:pPr>
        <w:pStyle w:val="Heading1"/>
      </w:pPr>
      <w:r>
        <w:lastRenderedPageBreak/>
        <w:t>Unsatisfied with the Complaint Outcome – Victims of Crime Commissioner (VOCC)</w:t>
      </w:r>
    </w:p>
    <w:p w14:paraId="7C2399C6" w14:textId="72B59C61" w:rsidR="00A25F59" w:rsidRDefault="00A25F59" w:rsidP="00A25F59">
      <w:r>
        <w:t xml:space="preserve">If you have become a victim of crime and believe wayss has failed to follow the </w:t>
      </w:r>
      <w:hyperlink r:id="rId17" w:history="1">
        <w:r w:rsidRPr="007860AF">
          <w:rPr>
            <w:rStyle w:val="Hyperlink"/>
          </w:rPr>
          <w:t>Victims’ Charter principles</w:t>
        </w:r>
      </w:hyperlink>
      <w:r>
        <w:t>, you may be able to make a complaint to the Victims of Crime Commissioner</w:t>
      </w:r>
      <w:r w:rsidR="00E13203">
        <w:t xml:space="preserve"> (VOCC)</w:t>
      </w:r>
      <w:r>
        <w:t>.</w:t>
      </w:r>
    </w:p>
    <w:p w14:paraId="0EE39DC7" w14:textId="6DE1F76B" w:rsidR="00A25F59" w:rsidRDefault="00A25F59" w:rsidP="00A25F59">
      <w:r>
        <w:t>You can make a complaint to the Commissioner if you are a:</w:t>
      </w:r>
    </w:p>
    <w:p w14:paraId="23C6C089" w14:textId="3E0BD084" w:rsidR="00A25F59" w:rsidRDefault="00A25F59" w:rsidP="00A25F59">
      <w:pPr>
        <w:pStyle w:val="ListParagraph"/>
        <w:numPr>
          <w:ilvl w:val="0"/>
          <w:numId w:val="12"/>
        </w:numPr>
      </w:pPr>
      <w:r>
        <w:t>victim of crime</w:t>
      </w:r>
    </w:p>
    <w:p w14:paraId="6ADBC5DA" w14:textId="292FC0F8" w:rsidR="00A25F59" w:rsidRDefault="00A25F59" w:rsidP="00A25F59">
      <w:pPr>
        <w:pStyle w:val="ListParagraph"/>
        <w:numPr>
          <w:ilvl w:val="0"/>
          <w:numId w:val="12"/>
        </w:numPr>
      </w:pPr>
      <w:r>
        <w:t xml:space="preserve">family member of a victim of crime who has died </w:t>
      </w:r>
      <w:proofErr w:type="gramStart"/>
      <w:r>
        <w:t>as a result of</w:t>
      </w:r>
      <w:proofErr w:type="gramEnd"/>
      <w:r>
        <w:t xml:space="preserve"> that crime</w:t>
      </w:r>
    </w:p>
    <w:p w14:paraId="5846CEE7" w14:textId="3BA009B9" w:rsidR="00A25F59" w:rsidRDefault="00A25F59" w:rsidP="00A25F59">
      <w:pPr>
        <w:pStyle w:val="ListParagraph"/>
        <w:numPr>
          <w:ilvl w:val="0"/>
          <w:numId w:val="12"/>
        </w:numPr>
      </w:pPr>
      <w:r>
        <w:t>family member of a child who is a victim of crime</w:t>
      </w:r>
    </w:p>
    <w:p w14:paraId="79499734" w14:textId="664B35FC" w:rsidR="00A25F59" w:rsidRDefault="00A25F59" w:rsidP="00A25F59">
      <w:pPr>
        <w:pStyle w:val="ListParagraph"/>
        <w:numPr>
          <w:ilvl w:val="0"/>
          <w:numId w:val="12"/>
        </w:numPr>
      </w:pPr>
      <w:r>
        <w:t>family member of a victim of crime with a mental impairment.</w:t>
      </w:r>
    </w:p>
    <w:p w14:paraId="677DAE23" w14:textId="23AE1679" w:rsidR="00A25F59" w:rsidRDefault="00A25F59" w:rsidP="00A25F59">
      <w:r>
        <w:t xml:space="preserve">Before you make a complaint to the Commissioner, you must </w:t>
      </w:r>
      <w:r w:rsidR="00E13203">
        <w:t xml:space="preserve">raise your </w:t>
      </w:r>
      <w:r>
        <w:t>complain</w:t>
      </w:r>
      <w:r w:rsidR="00E13203">
        <w:t>t</w:t>
      </w:r>
      <w:r>
        <w:t xml:space="preserve"> </w:t>
      </w:r>
      <w:r w:rsidR="00E13203">
        <w:t>with</w:t>
      </w:r>
      <w:r>
        <w:t xml:space="preserve"> wayss first.</w:t>
      </w:r>
      <w:r w:rsidR="00DD5E60">
        <w:t xml:space="preserve"> Your complaint can be made through our website </w:t>
      </w:r>
      <w:hyperlink r:id="rId18" w:history="1">
        <w:r w:rsidR="00DD5E60">
          <w:rPr>
            <w:rStyle w:val="Hyperlink"/>
          </w:rPr>
          <w:t>WAYSS | Feedback – How are we doing? Tell us what you think</w:t>
        </w:r>
      </w:hyperlink>
      <w:r w:rsidR="00DD5E60">
        <w:t>.</w:t>
      </w:r>
    </w:p>
    <w:p w14:paraId="1509A38F" w14:textId="3616E805" w:rsidR="00E13203" w:rsidRPr="003C3A82" w:rsidRDefault="00E13203" w:rsidP="003C3A82">
      <w:pPr>
        <w:rPr>
          <w:rFonts w:asciiTheme="majorHAnsi" w:hAnsiTheme="majorHAnsi" w:cstheme="majorHAnsi"/>
          <w:b/>
          <w:bCs/>
          <w:color w:val="2F5496" w:themeColor="accent1" w:themeShade="BF"/>
          <w:sz w:val="24"/>
          <w:szCs w:val="24"/>
        </w:rPr>
      </w:pPr>
      <w:r w:rsidRPr="003C3A82">
        <w:rPr>
          <w:rFonts w:asciiTheme="majorHAnsi" w:hAnsiTheme="majorHAnsi" w:cstheme="majorHAnsi"/>
          <w:b/>
          <w:bCs/>
          <w:color w:val="2F5496" w:themeColor="accent1" w:themeShade="BF"/>
          <w:sz w:val="24"/>
          <w:szCs w:val="24"/>
        </w:rPr>
        <w:t>What happens after a complaint is made</w:t>
      </w:r>
      <w:r w:rsidR="00DD5E60">
        <w:rPr>
          <w:rFonts w:asciiTheme="majorHAnsi" w:hAnsiTheme="majorHAnsi" w:cstheme="majorHAnsi"/>
          <w:b/>
          <w:bCs/>
          <w:color w:val="2F5496" w:themeColor="accent1" w:themeShade="BF"/>
          <w:sz w:val="24"/>
          <w:szCs w:val="24"/>
        </w:rPr>
        <w:t xml:space="preserve"> to the VOCC</w:t>
      </w:r>
      <w:r w:rsidRPr="003C3A82">
        <w:rPr>
          <w:rFonts w:asciiTheme="majorHAnsi" w:hAnsiTheme="majorHAnsi" w:cstheme="majorHAnsi"/>
          <w:b/>
          <w:bCs/>
          <w:color w:val="2F5496" w:themeColor="accent1" w:themeShade="BF"/>
          <w:sz w:val="24"/>
          <w:szCs w:val="24"/>
        </w:rPr>
        <w:t>?</w:t>
      </w:r>
    </w:p>
    <w:p w14:paraId="13A9598F" w14:textId="310B0261" w:rsidR="00E13203" w:rsidRDefault="00E13203" w:rsidP="00A25F59">
      <w:r>
        <w:t>Each complaint is acknowledged and assessed by the Commissioner within 28 days, following the VOCC’s complaints process below.</w:t>
      </w:r>
    </w:p>
    <w:p w14:paraId="23EA846A" w14:textId="59603AF6" w:rsidR="00E13203" w:rsidRPr="00A25F59" w:rsidRDefault="00E13203" w:rsidP="00A25F59">
      <w:r w:rsidRPr="00237460">
        <w:rPr>
          <w:rStyle w:val="Hyperlink"/>
          <w:noProof/>
        </w:rPr>
        <w:drawing>
          <wp:anchor distT="0" distB="0" distL="114300" distR="114300" simplePos="0" relativeHeight="251660288" behindDoc="1" locked="0" layoutInCell="1" allowOverlap="1" wp14:anchorId="5BC2D7D1" wp14:editId="29C66683">
            <wp:simplePos x="0" y="0"/>
            <wp:positionH relativeFrom="column">
              <wp:posOffset>526415</wp:posOffset>
            </wp:positionH>
            <wp:positionV relativeFrom="paragraph">
              <wp:posOffset>106553</wp:posOffset>
            </wp:positionV>
            <wp:extent cx="4762500" cy="3571875"/>
            <wp:effectExtent l="0" t="0" r="0" b="9525"/>
            <wp:wrapTight wrapText="bothSides">
              <wp:wrapPolygon edited="0">
                <wp:start x="0" y="0"/>
                <wp:lineTo x="0" y="21542"/>
                <wp:lineTo x="21514" y="21542"/>
                <wp:lineTo x="21514" y="0"/>
                <wp:lineTo x="0" y="0"/>
              </wp:wrapPolygon>
            </wp:wrapTight>
            <wp:docPr id="1" name="Picture 1" descr="How the Victims' Charter complaints process works">
              <a:hlinkClick xmlns:a="http://schemas.openxmlformats.org/drawingml/2006/main" r:id="rId19" tooltip="&quot;Contact 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he Victims' Charter complaints process works">
                      <a:hlinkClick r:id="rId19" tooltip="&quot;Contact us&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anchor>
        </w:drawing>
      </w:r>
    </w:p>
    <w:p w14:paraId="362D559E" w14:textId="65054BBD" w:rsidR="00B77898" w:rsidRDefault="003C3A82" w:rsidP="00E70F27">
      <w:pPr>
        <w:pStyle w:val="Heading1"/>
      </w:pPr>
      <w:r>
        <w:t xml:space="preserve">Team Member </w:t>
      </w:r>
      <w:r w:rsidR="00BA3BC6">
        <w:t>Training</w:t>
      </w:r>
    </w:p>
    <w:p w14:paraId="78ECD424" w14:textId="49EE0E60" w:rsidR="009C00D4" w:rsidRDefault="00116D8A" w:rsidP="009C00D4">
      <w:r>
        <w:t>w</w:t>
      </w:r>
      <w:r w:rsidR="00BA3BC6">
        <w:t>ayss</w:t>
      </w:r>
      <w:r w:rsidR="009C00D4">
        <w:t xml:space="preserve"> will provide </w:t>
      </w:r>
      <w:r>
        <w:t>team members</w:t>
      </w:r>
      <w:r w:rsidR="009C00D4">
        <w:t xml:space="preserve"> with access to relevant training to further develop their skills in complaints handling. </w:t>
      </w:r>
    </w:p>
    <w:p w14:paraId="5234A15B" w14:textId="223B80E0" w:rsidR="00945B3D" w:rsidRDefault="00945B3D" w:rsidP="00E70F27">
      <w:pPr>
        <w:pStyle w:val="Heading1"/>
      </w:pPr>
      <w:r>
        <w:t>Responsibilities</w:t>
      </w:r>
    </w:p>
    <w:p w14:paraId="1A22CFD7" w14:textId="19F1EA44" w:rsidR="00BA3BC6" w:rsidRPr="003C3A82" w:rsidRDefault="00BA3BC6" w:rsidP="003C3A82">
      <w:pPr>
        <w:rPr>
          <w:rFonts w:asciiTheme="majorHAnsi" w:hAnsiTheme="majorHAnsi" w:cstheme="majorHAnsi"/>
          <w:b/>
          <w:bCs/>
          <w:color w:val="2F5496" w:themeColor="accent1" w:themeShade="BF"/>
          <w:sz w:val="24"/>
          <w:szCs w:val="24"/>
        </w:rPr>
      </w:pPr>
      <w:r w:rsidRPr="003C3A82">
        <w:rPr>
          <w:rFonts w:asciiTheme="majorHAnsi" w:hAnsiTheme="majorHAnsi" w:cstheme="majorHAnsi"/>
          <w:b/>
          <w:bCs/>
          <w:color w:val="2F5496" w:themeColor="accent1" w:themeShade="BF"/>
          <w:sz w:val="24"/>
          <w:szCs w:val="24"/>
        </w:rPr>
        <w:t xml:space="preserve">All </w:t>
      </w:r>
      <w:r w:rsidR="003C3A82">
        <w:rPr>
          <w:rFonts w:asciiTheme="majorHAnsi" w:hAnsiTheme="majorHAnsi" w:cstheme="majorHAnsi"/>
          <w:b/>
          <w:bCs/>
          <w:color w:val="2F5496" w:themeColor="accent1" w:themeShade="BF"/>
          <w:sz w:val="24"/>
          <w:szCs w:val="24"/>
        </w:rPr>
        <w:t>T</w:t>
      </w:r>
      <w:r w:rsidR="00116D8A" w:rsidRPr="003C3A82">
        <w:rPr>
          <w:rFonts w:asciiTheme="majorHAnsi" w:hAnsiTheme="majorHAnsi" w:cstheme="majorHAnsi"/>
          <w:b/>
          <w:bCs/>
          <w:color w:val="2F5496" w:themeColor="accent1" w:themeShade="BF"/>
          <w:sz w:val="24"/>
          <w:szCs w:val="24"/>
        </w:rPr>
        <w:t xml:space="preserve">eam </w:t>
      </w:r>
      <w:r w:rsidR="003C3A82">
        <w:rPr>
          <w:rFonts w:asciiTheme="majorHAnsi" w:hAnsiTheme="majorHAnsi" w:cstheme="majorHAnsi"/>
          <w:b/>
          <w:bCs/>
          <w:color w:val="2F5496" w:themeColor="accent1" w:themeShade="BF"/>
          <w:sz w:val="24"/>
          <w:szCs w:val="24"/>
        </w:rPr>
        <w:t>M</w:t>
      </w:r>
      <w:r w:rsidR="00116D8A" w:rsidRPr="003C3A82">
        <w:rPr>
          <w:rFonts w:asciiTheme="majorHAnsi" w:hAnsiTheme="majorHAnsi" w:cstheme="majorHAnsi"/>
          <w:b/>
          <w:bCs/>
          <w:color w:val="2F5496" w:themeColor="accent1" w:themeShade="BF"/>
          <w:sz w:val="24"/>
          <w:szCs w:val="24"/>
        </w:rPr>
        <w:t>embers</w:t>
      </w:r>
    </w:p>
    <w:p w14:paraId="27E12A25" w14:textId="5E6FBC8D" w:rsidR="00B77898" w:rsidRDefault="00116D8A" w:rsidP="00BA3BC6">
      <w:r>
        <w:t>w</w:t>
      </w:r>
      <w:r w:rsidR="00BA3BC6">
        <w:t>ayss</w:t>
      </w:r>
      <w:r w:rsidR="00B77898">
        <w:t xml:space="preserve"> </w:t>
      </w:r>
      <w:r>
        <w:t xml:space="preserve">team members </w:t>
      </w:r>
      <w:r w:rsidR="00B77898">
        <w:t>have the responsibility to:</w:t>
      </w:r>
    </w:p>
    <w:p w14:paraId="34246E93" w14:textId="77777777" w:rsidR="006716E1" w:rsidRDefault="00B77898" w:rsidP="006716E1">
      <w:pPr>
        <w:pStyle w:val="ListParagraph"/>
        <w:numPr>
          <w:ilvl w:val="0"/>
          <w:numId w:val="15"/>
        </w:numPr>
      </w:pPr>
      <w:r>
        <w:t xml:space="preserve">Ensure clients </w:t>
      </w:r>
      <w:r w:rsidR="61D577AA">
        <w:t xml:space="preserve">and renters </w:t>
      </w:r>
      <w:r>
        <w:t xml:space="preserve">are informed of their right to </w:t>
      </w:r>
      <w:r w:rsidR="00BA3BC6">
        <w:t>provide feedback</w:t>
      </w:r>
      <w:r w:rsidR="00D95FD6">
        <w:t xml:space="preserve"> or complain</w:t>
      </w:r>
    </w:p>
    <w:p w14:paraId="35E80462" w14:textId="77777777" w:rsidR="006716E1" w:rsidRDefault="00D95FD6" w:rsidP="006716E1">
      <w:pPr>
        <w:pStyle w:val="ListParagraph"/>
        <w:numPr>
          <w:ilvl w:val="0"/>
          <w:numId w:val="15"/>
        </w:numPr>
      </w:pPr>
      <w:r>
        <w:t xml:space="preserve">Ensure clients </w:t>
      </w:r>
      <w:r w:rsidR="4A2959CD">
        <w:t xml:space="preserve">and renters </w:t>
      </w:r>
      <w:r>
        <w:t>are informed of their right to appeal any decision made with respect to a complaint</w:t>
      </w:r>
      <w:r w:rsidR="00116D8A">
        <w:t>, including to the VOCC</w:t>
      </w:r>
    </w:p>
    <w:p w14:paraId="17F4CA22" w14:textId="77777777" w:rsidR="006716E1" w:rsidRDefault="00B77898" w:rsidP="006716E1">
      <w:pPr>
        <w:pStyle w:val="ListParagraph"/>
        <w:numPr>
          <w:ilvl w:val="0"/>
          <w:numId w:val="15"/>
        </w:numPr>
      </w:pPr>
      <w:r>
        <w:t xml:space="preserve">Ensure clients </w:t>
      </w:r>
      <w:r w:rsidR="08FE7D7B">
        <w:t>an</w:t>
      </w:r>
      <w:r w:rsidR="001B6233">
        <w:t>d</w:t>
      </w:r>
      <w:r w:rsidR="08FE7D7B">
        <w:t xml:space="preserve"> renters</w:t>
      </w:r>
      <w:r>
        <w:t xml:space="preserve"> have access to written information describing how </w:t>
      </w:r>
      <w:r w:rsidR="00BA3BC6">
        <w:t>feedback or complaints can be made and how they will be managed</w:t>
      </w:r>
    </w:p>
    <w:p w14:paraId="73F29AB0" w14:textId="77777777" w:rsidR="006716E1" w:rsidRDefault="00B77898" w:rsidP="006716E1">
      <w:pPr>
        <w:pStyle w:val="ListParagraph"/>
        <w:numPr>
          <w:ilvl w:val="0"/>
          <w:numId w:val="15"/>
        </w:numPr>
      </w:pPr>
      <w:r>
        <w:t xml:space="preserve">Attempt to resolve </w:t>
      </w:r>
      <w:r w:rsidR="00BA3BC6">
        <w:t xml:space="preserve">negative feedback or a </w:t>
      </w:r>
      <w:r>
        <w:t>complaint at the time it is made</w:t>
      </w:r>
    </w:p>
    <w:p w14:paraId="7606AD47" w14:textId="77777777" w:rsidR="006716E1" w:rsidRDefault="00B77898" w:rsidP="006716E1">
      <w:pPr>
        <w:pStyle w:val="ListParagraph"/>
        <w:numPr>
          <w:ilvl w:val="0"/>
          <w:numId w:val="15"/>
        </w:numPr>
      </w:pPr>
      <w:r>
        <w:t>Assist the client to access advocacy agencies</w:t>
      </w:r>
    </w:p>
    <w:p w14:paraId="63F22F03" w14:textId="445117B1" w:rsidR="00B77898" w:rsidRDefault="00BA3BC6" w:rsidP="006716E1">
      <w:pPr>
        <w:pStyle w:val="ListParagraph"/>
        <w:numPr>
          <w:ilvl w:val="0"/>
          <w:numId w:val="15"/>
        </w:numPr>
      </w:pPr>
      <w:r>
        <w:t>Ensure feedback and complaints are recorded in the Feedback Register</w:t>
      </w:r>
    </w:p>
    <w:p w14:paraId="54C8FD6D" w14:textId="01F91054" w:rsidR="00BA3BC6" w:rsidRPr="003C3A82" w:rsidRDefault="00BA3BC6" w:rsidP="003C3A82">
      <w:pPr>
        <w:rPr>
          <w:rFonts w:asciiTheme="majorHAnsi" w:hAnsiTheme="majorHAnsi" w:cstheme="majorHAnsi"/>
          <w:b/>
          <w:bCs/>
          <w:color w:val="2F5496" w:themeColor="accent1" w:themeShade="BF"/>
          <w:sz w:val="24"/>
          <w:szCs w:val="24"/>
        </w:rPr>
      </w:pPr>
      <w:r w:rsidRPr="003C3A82">
        <w:rPr>
          <w:rFonts w:asciiTheme="majorHAnsi" w:hAnsiTheme="majorHAnsi" w:cstheme="majorHAnsi"/>
          <w:b/>
          <w:bCs/>
          <w:color w:val="2F5496" w:themeColor="accent1" w:themeShade="BF"/>
          <w:sz w:val="24"/>
          <w:szCs w:val="24"/>
        </w:rPr>
        <w:t>Managers</w:t>
      </w:r>
      <w:r w:rsidR="003C3A82" w:rsidRPr="003C3A82">
        <w:rPr>
          <w:rFonts w:asciiTheme="majorHAnsi" w:hAnsiTheme="majorHAnsi" w:cstheme="majorHAnsi"/>
          <w:b/>
          <w:bCs/>
          <w:color w:val="2F5496" w:themeColor="accent1" w:themeShade="BF"/>
          <w:sz w:val="24"/>
          <w:szCs w:val="24"/>
        </w:rPr>
        <w:t xml:space="preserve"> and Team Leaders</w:t>
      </w:r>
    </w:p>
    <w:p w14:paraId="5D026BD7" w14:textId="50FEA9E8" w:rsidR="00B77898" w:rsidRDefault="00BA3BC6" w:rsidP="00B77898">
      <w:r>
        <w:t>M</w:t>
      </w:r>
      <w:r w:rsidR="00B77898">
        <w:t>anage</w:t>
      </w:r>
      <w:r>
        <w:t xml:space="preserve">rs are </w:t>
      </w:r>
      <w:r w:rsidR="00B77898">
        <w:t>responsible for:</w:t>
      </w:r>
    </w:p>
    <w:p w14:paraId="40F00A92" w14:textId="46B14977" w:rsidR="00B77898" w:rsidRDefault="00BA3BC6" w:rsidP="006716E1">
      <w:pPr>
        <w:pStyle w:val="ListParagraph"/>
        <w:numPr>
          <w:ilvl w:val="0"/>
          <w:numId w:val="15"/>
        </w:numPr>
      </w:pPr>
      <w:r>
        <w:t>Receiving and responding to feedback and complaints in accordance with this policy</w:t>
      </w:r>
    </w:p>
    <w:p w14:paraId="6224B22D" w14:textId="787A557A" w:rsidR="00BA3BC6" w:rsidRDefault="00BA3BC6" w:rsidP="006716E1">
      <w:pPr>
        <w:pStyle w:val="ListParagraph"/>
        <w:numPr>
          <w:ilvl w:val="0"/>
          <w:numId w:val="15"/>
        </w:numPr>
      </w:pPr>
      <w:r>
        <w:t>Ensuring feedback and complaints are recorded in the Feedback Register</w:t>
      </w:r>
      <w:r w:rsidR="00116D8A">
        <w:t>, including the outcomes</w:t>
      </w:r>
    </w:p>
    <w:p w14:paraId="1F891F0C" w14:textId="1A50672C" w:rsidR="00B77898" w:rsidRDefault="00B77898" w:rsidP="006716E1">
      <w:pPr>
        <w:pStyle w:val="ListParagraph"/>
        <w:numPr>
          <w:ilvl w:val="0"/>
          <w:numId w:val="15"/>
        </w:numPr>
      </w:pPr>
      <w:r>
        <w:t xml:space="preserve">Advising clients </w:t>
      </w:r>
      <w:r w:rsidR="004F7CE8">
        <w:t xml:space="preserve">of </w:t>
      </w:r>
      <w:r>
        <w:t xml:space="preserve">the outcome of the </w:t>
      </w:r>
      <w:r w:rsidR="004F7CE8">
        <w:t xml:space="preserve">review and </w:t>
      </w:r>
      <w:r w:rsidR="00BA3BC6">
        <w:t>management of their feedback or complaint</w:t>
      </w:r>
      <w:r w:rsidR="00D95FD6">
        <w:t xml:space="preserve"> and the process for appealing an outcome</w:t>
      </w:r>
    </w:p>
    <w:p w14:paraId="385531B8" w14:textId="6DD0F0A1" w:rsidR="004F7CE8" w:rsidRPr="003C3A82" w:rsidRDefault="003C3A82" w:rsidP="003C3A82">
      <w:pPr>
        <w:rPr>
          <w:rFonts w:asciiTheme="majorHAnsi" w:hAnsiTheme="majorHAnsi" w:cstheme="majorHAnsi"/>
          <w:b/>
          <w:bCs/>
          <w:color w:val="2F5496" w:themeColor="accent1" w:themeShade="BF"/>
          <w:sz w:val="24"/>
          <w:szCs w:val="24"/>
        </w:rPr>
      </w:pPr>
      <w:r w:rsidRPr="003C3A82">
        <w:rPr>
          <w:rFonts w:asciiTheme="majorHAnsi" w:hAnsiTheme="majorHAnsi" w:cstheme="majorHAnsi"/>
          <w:b/>
          <w:bCs/>
          <w:color w:val="2F5496" w:themeColor="accent1" w:themeShade="BF"/>
          <w:sz w:val="24"/>
          <w:szCs w:val="24"/>
        </w:rPr>
        <w:t xml:space="preserve">wayss CEO, Board and </w:t>
      </w:r>
      <w:r w:rsidR="004F7CE8" w:rsidRPr="003C3A82">
        <w:rPr>
          <w:rFonts w:asciiTheme="majorHAnsi" w:hAnsiTheme="majorHAnsi" w:cstheme="majorHAnsi"/>
          <w:b/>
          <w:bCs/>
          <w:color w:val="2F5496" w:themeColor="accent1" w:themeShade="BF"/>
          <w:sz w:val="24"/>
          <w:szCs w:val="24"/>
        </w:rPr>
        <w:t>Executive Team</w:t>
      </w:r>
    </w:p>
    <w:p w14:paraId="6A78E4B3" w14:textId="12C15336" w:rsidR="00B77898" w:rsidRDefault="00BA3BC6" w:rsidP="00B77898">
      <w:r>
        <w:t>The Executive Team are responsible for</w:t>
      </w:r>
      <w:r w:rsidR="001B6233">
        <w:t>:</w:t>
      </w:r>
    </w:p>
    <w:p w14:paraId="567A7B7A" w14:textId="5114B471" w:rsidR="00B77898" w:rsidRDefault="00B77898" w:rsidP="006716E1">
      <w:pPr>
        <w:pStyle w:val="ListParagraph"/>
        <w:numPr>
          <w:ilvl w:val="0"/>
          <w:numId w:val="15"/>
        </w:numPr>
      </w:pPr>
      <w:r>
        <w:t xml:space="preserve">Analysis of the </w:t>
      </w:r>
      <w:r w:rsidR="004F7CE8">
        <w:t xml:space="preserve">feedback </w:t>
      </w:r>
      <w:r>
        <w:t>register</w:t>
      </w:r>
      <w:r w:rsidR="004F7CE8">
        <w:t xml:space="preserve"> to i</w:t>
      </w:r>
      <w:r>
        <w:t xml:space="preserve">dentify any </w:t>
      </w:r>
      <w:r w:rsidR="004F7CE8">
        <w:t>systemic issues</w:t>
      </w:r>
    </w:p>
    <w:p w14:paraId="2D0BBC32" w14:textId="307925BB" w:rsidR="00B77898" w:rsidRDefault="00B77898" w:rsidP="006716E1">
      <w:pPr>
        <w:pStyle w:val="ListParagraph"/>
        <w:numPr>
          <w:ilvl w:val="0"/>
          <w:numId w:val="15"/>
        </w:numPr>
      </w:pPr>
      <w:r>
        <w:t xml:space="preserve">Evaluation of the </w:t>
      </w:r>
      <w:r w:rsidR="004F7CE8">
        <w:t>feedback and complaints management process</w:t>
      </w:r>
    </w:p>
    <w:p w14:paraId="013DD16E" w14:textId="57061D0D" w:rsidR="00B77898" w:rsidRDefault="00B77898" w:rsidP="006716E1">
      <w:pPr>
        <w:pStyle w:val="ListParagraph"/>
        <w:numPr>
          <w:ilvl w:val="0"/>
          <w:numId w:val="15"/>
        </w:numPr>
      </w:pPr>
      <w:r>
        <w:t xml:space="preserve">Responding to complaints from the Housing Registrar and </w:t>
      </w:r>
      <w:r w:rsidR="265CC11E">
        <w:t>Department of Families, Fairness and Housing (DFFH)</w:t>
      </w:r>
    </w:p>
    <w:p w14:paraId="1D609E91" w14:textId="4DDD993B" w:rsidR="00B77898" w:rsidRDefault="00B77898" w:rsidP="006716E1">
      <w:pPr>
        <w:pStyle w:val="ListParagraph"/>
        <w:numPr>
          <w:ilvl w:val="0"/>
          <w:numId w:val="15"/>
        </w:numPr>
      </w:pPr>
      <w:r>
        <w:t xml:space="preserve">Receiving reports on any </w:t>
      </w:r>
      <w:r w:rsidR="004F7CE8">
        <w:t>high-risk feedback or unresolved</w:t>
      </w:r>
      <w:r>
        <w:t xml:space="preserve"> complaints</w:t>
      </w:r>
    </w:p>
    <w:p w14:paraId="1EAFD6DA" w14:textId="0FCA6A14" w:rsidR="00B77898" w:rsidRDefault="004F7CE8" w:rsidP="006716E1">
      <w:pPr>
        <w:pStyle w:val="ListParagraph"/>
        <w:numPr>
          <w:ilvl w:val="0"/>
          <w:numId w:val="15"/>
        </w:numPr>
      </w:pPr>
      <w:r>
        <w:t xml:space="preserve">Supporting </w:t>
      </w:r>
      <w:r w:rsidR="00B77898">
        <w:t xml:space="preserve">management </w:t>
      </w:r>
      <w:r>
        <w:t>with respect to actions needed to resolve a complaint</w:t>
      </w:r>
    </w:p>
    <w:p w14:paraId="5AD2292F" w14:textId="6E188A21" w:rsidR="00B77898" w:rsidRDefault="00B77898" w:rsidP="006716E1">
      <w:pPr>
        <w:pStyle w:val="ListParagraph"/>
        <w:numPr>
          <w:ilvl w:val="0"/>
          <w:numId w:val="15"/>
        </w:numPr>
      </w:pPr>
      <w:r>
        <w:t xml:space="preserve">Informing the </w:t>
      </w:r>
      <w:r w:rsidR="00116D8A">
        <w:t>w</w:t>
      </w:r>
      <w:r w:rsidR="004F7CE8">
        <w:t xml:space="preserve">ayss </w:t>
      </w:r>
      <w:r>
        <w:t>Board of complaints that may have legal</w:t>
      </w:r>
      <w:r w:rsidR="004F7CE8">
        <w:t>, regulatory or reputation impacts</w:t>
      </w:r>
    </w:p>
    <w:p w14:paraId="120676C1" w14:textId="77777777" w:rsidR="003C3A82" w:rsidRDefault="003C3A82" w:rsidP="003C3A82"/>
    <w:p w14:paraId="652D446D" w14:textId="77777777" w:rsidR="003C3A82" w:rsidRPr="006906AC" w:rsidRDefault="003C3A82" w:rsidP="003C3A82">
      <w:pPr>
        <w:rPr>
          <w:rFonts w:asciiTheme="majorHAnsi" w:hAnsiTheme="majorHAnsi" w:cstheme="majorHAnsi"/>
          <w:b/>
          <w:bCs/>
          <w:color w:val="2F5496" w:themeColor="accent1" w:themeShade="BF"/>
          <w:sz w:val="24"/>
          <w:szCs w:val="24"/>
        </w:rPr>
      </w:pPr>
      <w:r w:rsidRPr="006906AC">
        <w:rPr>
          <w:rFonts w:asciiTheme="majorHAnsi" w:hAnsiTheme="majorHAnsi" w:cstheme="majorHAnsi"/>
          <w:b/>
          <w:bCs/>
          <w:color w:val="2F5496" w:themeColor="accent1" w:themeShade="BF"/>
          <w:sz w:val="24"/>
          <w:szCs w:val="24"/>
        </w:rPr>
        <w:t xml:space="preserve">Accountability Statement: </w:t>
      </w:r>
    </w:p>
    <w:p w14:paraId="14A6F858" w14:textId="77777777" w:rsidR="003C3A82" w:rsidRPr="006906AC" w:rsidRDefault="003C3A82" w:rsidP="003C3A82">
      <w:pPr>
        <w:rPr>
          <w:rFonts w:ascii="Calibri" w:hAnsi="Calibri" w:cs="Calibri"/>
        </w:rPr>
      </w:pPr>
      <w:r>
        <w:rPr>
          <w:rFonts w:ascii="Calibri" w:hAnsi="Calibri" w:cs="Calibri"/>
          <w:b/>
          <w:bCs/>
          <w:color w:val="2F5496" w:themeColor="accent1" w:themeShade="BF"/>
        </w:rPr>
        <w:t>w</w:t>
      </w:r>
      <w:r w:rsidRPr="006906AC">
        <w:rPr>
          <w:rFonts w:ascii="Calibri" w:hAnsi="Calibri" w:cs="Calibri"/>
          <w:b/>
          <w:bCs/>
          <w:color w:val="2F5496" w:themeColor="accent1" w:themeShade="BF"/>
        </w:rPr>
        <w:t>ayss Board:</w:t>
      </w:r>
      <w:r w:rsidRPr="006906AC">
        <w:rPr>
          <w:rFonts w:ascii="Calibri" w:hAnsi="Calibri" w:cs="Calibri"/>
          <w:color w:val="2F5496" w:themeColor="accent1" w:themeShade="BF"/>
        </w:rPr>
        <w:t xml:space="preserve"> </w:t>
      </w:r>
      <w:r w:rsidRPr="008E0015">
        <w:rPr>
          <w:rFonts w:ascii="Calibri" w:eastAsia="Times New Roman" w:hAnsi="Calibri" w:cs="Calibri"/>
          <w:color w:val="000000"/>
          <w:lang w:eastAsia="en-AU"/>
        </w:rPr>
        <w:t xml:space="preserve">Provide appropriate strategic governance, direction, and guidance </w:t>
      </w:r>
      <w:r>
        <w:rPr>
          <w:rFonts w:ascii="Calibri" w:eastAsia="Times New Roman" w:hAnsi="Calibri" w:cs="Calibri"/>
          <w:color w:val="000000"/>
          <w:lang w:eastAsia="en-AU"/>
        </w:rPr>
        <w:t xml:space="preserve">across </w:t>
      </w:r>
      <w:r w:rsidRPr="008E0015">
        <w:rPr>
          <w:rFonts w:ascii="Calibri" w:eastAsia="Times New Roman" w:hAnsi="Calibri" w:cs="Calibri"/>
          <w:color w:val="000000"/>
          <w:lang w:eastAsia="en-AU"/>
        </w:rPr>
        <w:t>the organisation.</w:t>
      </w:r>
    </w:p>
    <w:p w14:paraId="64920D47" w14:textId="77777777" w:rsidR="003C3A82" w:rsidRPr="006906AC" w:rsidRDefault="003C3A82" w:rsidP="003C3A82">
      <w:pPr>
        <w:rPr>
          <w:rFonts w:ascii="Calibri" w:hAnsi="Calibri" w:cs="Calibri"/>
        </w:rPr>
      </w:pPr>
      <w:r>
        <w:rPr>
          <w:rFonts w:ascii="Calibri" w:hAnsi="Calibri" w:cs="Calibri"/>
          <w:b/>
          <w:bCs/>
          <w:color w:val="2F5496" w:themeColor="accent1" w:themeShade="BF"/>
        </w:rPr>
        <w:t>w</w:t>
      </w:r>
      <w:r w:rsidRPr="006906AC">
        <w:rPr>
          <w:rFonts w:ascii="Calibri" w:hAnsi="Calibri" w:cs="Calibri"/>
          <w:b/>
          <w:bCs/>
          <w:color w:val="2F5496" w:themeColor="accent1" w:themeShade="BF"/>
        </w:rPr>
        <w:t>ayss Leadership Team:</w:t>
      </w:r>
      <w:r w:rsidRPr="006906AC">
        <w:rPr>
          <w:rFonts w:ascii="Calibri" w:hAnsi="Calibri" w:cs="Calibri"/>
          <w:color w:val="2F5496" w:themeColor="accent1" w:themeShade="BF"/>
        </w:rPr>
        <w:t xml:space="preserve"> </w:t>
      </w:r>
      <w:r w:rsidRPr="008E0015">
        <w:rPr>
          <w:rFonts w:ascii="Calibri" w:eastAsia="Times New Roman" w:hAnsi="Calibri" w:cs="Calibri"/>
          <w:color w:val="000000"/>
          <w:lang w:eastAsia="en-AU"/>
        </w:rPr>
        <w:t>Ensure that</w:t>
      </w:r>
      <w:r>
        <w:rPr>
          <w:rFonts w:ascii="Calibri" w:eastAsia="Times New Roman" w:hAnsi="Calibri" w:cs="Calibri"/>
          <w:color w:val="000000"/>
          <w:lang w:eastAsia="en-AU"/>
        </w:rPr>
        <w:t xml:space="preserve"> all</w:t>
      </w:r>
      <w:r w:rsidRPr="008E0015">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Team Members are </w:t>
      </w:r>
      <w:r w:rsidRPr="008E0015">
        <w:rPr>
          <w:rFonts w:ascii="Calibri" w:eastAsia="Times New Roman" w:hAnsi="Calibri" w:cs="Calibri"/>
          <w:color w:val="000000"/>
          <w:lang w:eastAsia="en-AU"/>
        </w:rPr>
        <w:t>aware of all policies, procedures, documents and how they apply to the</w:t>
      </w:r>
      <w:r>
        <w:rPr>
          <w:rFonts w:ascii="Calibri" w:eastAsia="Times New Roman" w:hAnsi="Calibri" w:cs="Calibri"/>
          <w:color w:val="000000"/>
          <w:lang w:eastAsia="en-AU"/>
        </w:rPr>
        <w:t xml:space="preserve"> person’s</w:t>
      </w:r>
      <w:r w:rsidRPr="008E0015">
        <w:rPr>
          <w:rFonts w:ascii="Calibri" w:eastAsia="Times New Roman" w:hAnsi="Calibri" w:cs="Calibri"/>
          <w:color w:val="000000"/>
          <w:lang w:eastAsia="en-AU"/>
        </w:rPr>
        <w:t xml:space="preserve"> role.</w:t>
      </w:r>
    </w:p>
    <w:p w14:paraId="0870A9C3" w14:textId="5005D5FA" w:rsidR="003C3A82" w:rsidRPr="003C3A82" w:rsidRDefault="003C3A82" w:rsidP="003C3A82">
      <w:pPr>
        <w:rPr>
          <w:rFonts w:ascii="Calibri" w:hAnsi="Calibri" w:cs="Calibri"/>
        </w:rPr>
      </w:pPr>
      <w:r>
        <w:rPr>
          <w:rFonts w:ascii="Calibri" w:hAnsi="Calibri" w:cs="Calibri"/>
          <w:b/>
          <w:bCs/>
          <w:color w:val="2F5496" w:themeColor="accent1" w:themeShade="BF"/>
        </w:rPr>
        <w:t>Team Member</w:t>
      </w:r>
      <w:r w:rsidRPr="006906AC">
        <w:rPr>
          <w:rFonts w:ascii="Calibri" w:hAnsi="Calibri" w:cs="Calibri"/>
          <w:b/>
          <w:bCs/>
          <w:color w:val="2F5496" w:themeColor="accent1" w:themeShade="BF"/>
        </w:rPr>
        <w:t>:</w:t>
      </w:r>
      <w:r w:rsidRPr="006906AC">
        <w:rPr>
          <w:rFonts w:ascii="Calibri" w:hAnsi="Calibri" w:cs="Calibri"/>
          <w:color w:val="2F5496" w:themeColor="accent1" w:themeShade="BF"/>
        </w:rPr>
        <w:t xml:space="preserve"> </w:t>
      </w:r>
      <w:r w:rsidRPr="006906AC">
        <w:rPr>
          <w:rFonts w:ascii="Calibri" w:hAnsi="Calibri" w:cs="Calibri"/>
        </w:rPr>
        <w:t xml:space="preserve">Comply with all aspects of </w:t>
      </w:r>
      <w:r>
        <w:rPr>
          <w:rFonts w:ascii="Calibri" w:hAnsi="Calibri" w:cs="Calibri"/>
        </w:rPr>
        <w:t>w</w:t>
      </w:r>
      <w:r w:rsidRPr="006906AC">
        <w:rPr>
          <w:rFonts w:ascii="Calibri" w:hAnsi="Calibri" w:cs="Calibri"/>
        </w:rPr>
        <w:t xml:space="preserve">ayss policies, procedures, documents, and guidelines as required to meet professional standards and practices. </w:t>
      </w:r>
    </w:p>
    <w:p w14:paraId="48C1F40F" w14:textId="24641349" w:rsidR="00C942BE" w:rsidRDefault="00C942BE" w:rsidP="00E70F27">
      <w:pPr>
        <w:pStyle w:val="Heading1"/>
      </w:pPr>
      <w:r>
        <w:t>Review</w:t>
      </w:r>
    </w:p>
    <w:p w14:paraId="01C95614" w14:textId="77777777" w:rsidR="003C3A82" w:rsidRPr="0047069F" w:rsidRDefault="003C3A82" w:rsidP="003C3A82">
      <w:pPr>
        <w:rPr>
          <w:rFonts w:eastAsiaTheme="majorEastAsia" w:cstheme="minorHAnsi"/>
          <w:b/>
          <w:color w:val="2F5496" w:themeColor="accent1" w:themeShade="BF"/>
        </w:rPr>
      </w:pPr>
      <w:r>
        <w:rPr>
          <w:rStyle w:val="ui-provider"/>
        </w:rPr>
        <w:t>wayss will conduct a comprehensive review of this document every two years, aligning with the established policy review schedule. Additionally, revisions may occur sooner in response to legislative changes or feedback about service delivery that could affect the content of this document.</w:t>
      </w:r>
    </w:p>
    <w:p w14:paraId="74A132CE" w14:textId="0B8C146F" w:rsidR="00C942BE" w:rsidRDefault="0058695F" w:rsidP="00E70F27">
      <w:pPr>
        <w:pStyle w:val="Heading1"/>
      </w:pPr>
      <w:r>
        <w:t>Related Policies and R</w:t>
      </w:r>
      <w:r w:rsidR="00C942BE">
        <w:t>esources</w:t>
      </w:r>
    </w:p>
    <w:p w14:paraId="56E03009" w14:textId="20955DCE" w:rsidR="00EF0A4F" w:rsidRDefault="00EF0A4F" w:rsidP="00EF0A4F">
      <w:pPr>
        <w:pStyle w:val="ListParagraph"/>
        <w:numPr>
          <w:ilvl w:val="0"/>
          <w:numId w:val="3"/>
        </w:numPr>
        <w:ind w:left="284" w:hanging="284"/>
      </w:pPr>
      <w:r>
        <w:t>D</w:t>
      </w:r>
      <w:r w:rsidR="207A5CDC">
        <w:t>FFH</w:t>
      </w:r>
      <w:r>
        <w:t xml:space="preserve"> Human Service Standards</w:t>
      </w:r>
    </w:p>
    <w:p w14:paraId="719FA55B" w14:textId="3C462024" w:rsidR="00EF0A4F" w:rsidRDefault="00EF0A4F" w:rsidP="00EF0A4F">
      <w:pPr>
        <w:pStyle w:val="ListParagraph"/>
        <w:numPr>
          <w:ilvl w:val="0"/>
          <w:numId w:val="3"/>
        </w:numPr>
        <w:ind w:left="284" w:hanging="284"/>
      </w:pPr>
      <w:r>
        <w:t>Performance Standards for Registered Housing Agencies</w:t>
      </w:r>
    </w:p>
    <w:p w14:paraId="694BD4A6" w14:textId="1160EF8F" w:rsidR="00582597" w:rsidRDefault="00582597" w:rsidP="00EF0A4F">
      <w:pPr>
        <w:pStyle w:val="ListParagraph"/>
        <w:numPr>
          <w:ilvl w:val="0"/>
          <w:numId w:val="3"/>
        </w:numPr>
        <w:ind w:left="284" w:hanging="284"/>
      </w:pPr>
      <w:r>
        <w:t>Privacy and Data Protection Act</w:t>
      </w:r>
      <w:r w:rsidR="00B87E3C">
        <w:t xml:space="preserve"> 2014 (Vic)</w:t>
      </w:r>
    </w:p>
    <w:p w14:paraId="4ED2F3AD" w14:textId="77B2A337" w:rsidR="00B87E3C" w:rsidRDefault="00B87E3C" w:rsidP="00EF0A4F">
      <w:pPr>
        <w:pStyle w:val="ListParagraph"/>
        <w:numPr>
          <w:ilvl w:val="0"/>
          <w:numId w:val="3"/>
        </w:numPr>
        <w:ind w:left="284" w:hanging="284"/>
      </w:pPr>
      <w:r>
        <w:t xml:space="preserve">Privacy Act </w:t>
      </w:r>
      <w:r w:rsidR="00C76AA1">
        <w:t>1988</w:t>
      </w:r>
    </w:p>
    <w:p w14:paraId="149776F8" w14:textId="77777777" w:rsidR="00EF0A4F" w:rsidRDefault="00EF0A4F" w:rsidP="00EF0A4F">
      <w:pPr>
        <w:pStyle w:val="ListParagraph"/>
        <w:numPr>
          <w:ilvl w:val="0"/>
          <w:numId w:val="3"/>
        </w:numPr>
        <w:ind w:left="284" w:hanging="284"/>
      </w:pPr>
      <w:r>
        <w:t>Client Feedback and Complaints Policy</w:t>
      </w:r>
    </w:p>
    <w:p w14:paraId="11BBB295" w14:textId="77777777" w:rsidR="00EF0A4F" w:rsidRDefault="00EF0A4F" w:rsidP="00EF0A4F">
      <w:pPr>
        <w:pStyle w:val="ListParagraph"/>
        <w:numPr>
          <w:ilvl w:val="0"/>
          <w:numId w:val="3"/>
        </w:numPr>
        <w:ind w:left="284" w:hanging="284"/>
      </w:pPr>
      <w:r>
        <w:t>Client Participation Policy</w:t>
      </w:r>
    </w:p>
    <w:p w14:paraId="5B2EE668" w14:textId="63B94C5D" w:rsidR="2E5D320F" w:rsidRDefault="2E5D320F" w:rsidP="31C523D9">
      <w:pPr>
        <w:pStyle w:val="ListParagraph"/>
        <w:numPr>
          <w:ilvl w:val="0"/>
          <w:numId w:val="3"/>
        </w:numPr>
        <w:ind w:left="284" w:hanging="284"/>
      </w:pPr>
      <w:r>
        <w:t>Client Privacy Policy</w:t>
      </w:r>
    </w:p>
    <w:p w14:paraId="56B381B9" w14:textId="77578458" w:rsidR="007200F8" w:rsidRDefault="007200F8" w:rsidP="31C523D9">
      <w:pPr>
        <w:pStyle w:val="ListParagraph"/>
        <w:numPr>
          <w:ilvl w:val="0"/>
          <w:numId w:val="3"/>
        </w:numPr>
        <w:ind w:left="284" w:hanging="284"/>
      </w:pPr>
      <w:r>
        <w:t>Neighbours Policy</w:t>
      </w:r>
    </w:p>
    <w:p w14:paraId="68BEB13A" w14:textId="3B9698E4" w:rsidR="00EF0A4F" w:rsidRDefault="00EF0A4F" w:rsidP="00EF0A4F">
      <w:pPr>
        <w:pStyle w:val="ListParagraph"/>
        <w:numPr>
          <w:ilvl w:val="0"/>
          <w:numId w:val="3"/>
        </w:numPr>
        <w:ind w:left="284" w:hanging="284"/>
      </w:pPr>
      <w:r>
        <w:t>Quality Governance and Client Voice Frameworks</w:t>
      </w:r>
    </w:p>
    <w:p w14:paraId="1B744031" w14:textId="583FC5F2" w:rsidR="00EF0A4F" w:rsidRDefault="00EF0A4F" w:rsidP="00EF0A4F">
      <w:pPr>
        <w:pStyle w:val="ListParagraph"/>
        <w:numPr>
          <w:ilvl w:val="0"/>
          <w:numId w:val="3"/>
        </w:numPr>
        <w:ind w:left="284" w:hanging="284"/>
      </w:pPr>
      <w:r>
        <w:t>Client Feedback and Complaints Procedure</w:t>
      </w:r>
    </w:p>
    <w:p w14:paraId="2199C562" w14:textId="516B3C67" w:rsidR="001B6233" w:rsidRPr="007A1985" w:rsidRDefault="001B6233" w:rsidP="00EF0A4F">
      <w:pPr>
        <w:pStyle w:val="ListParagraph"/>
        <w:numPr>
          <w:ilvl w:val="0"/>
          <w:numId w:val="3"/>
        </w:numPr>
        <w:ind w:left="284" w:hanging="284"/>
      </w:pPr>
      <w:r>
        <w:t>Workforce Privacy Policy</w:t>
      </w:r>
    </w:p>
    <w:p w14:paraId="29536160" w14:textId="07BA2E3C" w:rsidR="00D920FF" w:rsidRDefault="00D920FF" w:rsidP="00E70F27">
      <w:pPr>
        <w:pStyle w:val="Heading1"/>
      </w:pPr>
      <w:r>
        <w:t>Change History</w:t>
      </w:r>
    </w:p>
    <w:tbl>
      <w:tblPr>
        <w:tblStyle w:val="TableGrid"/>
        <w:tblW w:w="0" w:type="auto"/>
        <w:tblLook w:val="04A0" w:firstRow="1" w:lastRow="0" w:firstColumn="1" w:lastColumn="0" w:noHBand="0" w:noVBand="1"/>
      </w:tblPr>
      <w:tblGrid>
        <w:gridCol w:w="2254"/>
        <w:gridCol w:w="1285"/>
        <w:gridCol w:w="3223"/>
        <w:gridCol w:w="2254"/>
      </w:tblGrid>
      <w:tr w:rsidR="00D920FF" w14:paraId="7727A928" w14:textId="77777777" w:rsidTr="00AF62B8">
        <w:tc>
          <w:tcPr>
            <w:tcW w:w="2254" w:type="dxa"/>
            <w:shd w:val="clear" w:color="auto" w:fill="2F5496" w:themeFill="accent1" w:themeFillShade="BF"/>
          </w:tcPr>
          <w:p w14:paraId="604294BA" w14:textId="4085E269" w:rsidR="00D920FF" w:rsidRPr="00195331" w:rsidRDefault="00D920FF">
            <w:pPr>
              <w:rPr>
                <w:b/>
                <w:bCs/>
                <w:color w:val="FFFFFF" w:themeColor="background1"/>
              </w:rPr>
            </w:pPr>
            <w:r w:rsidRPr="00195331">
              <w:rPr>
                <w:b/>
                <w:bCs/>
                <w:color w:val="FFFFFF" w:themeColor="background1"/>
              </w:rPr>
              <w:t>Date</w:t>
            </w:r>
          </w:p>
        </w:tc>
        <w:tc>
          <w:tcPr>
            <w:tcW w:w="1285" w:type="dxa"/>
            <w:shd w:val="clear" w:color="auto" w:fill="2F5496" w:themeFill="accent1" w:themeFillShade="BF"/>
          </w:tcPr>
          <w:p w14:paraId="75507E61" w14:textId="55EB82AB" w:rsidR="00D920FF" w:rsidRPr="00195331" w:rsidRDefault="00D920FF">
            <w:pPr>
              <w:rPr>
                <w:b/>
                <w:bCs/>
                <w:color w:val="FFFFFF" w:themeColor="background1"/>
              </w:rPr>
            </w:pPr>
            <w:r w:rsidRPr="00195331">
              <w:rPr>
                <w:b/>
                <w:bCs/>
                <w:color w:val="FFFFFF" w:themeColor="background1"/>
              </w:rPr>
              <w:t>Version</w:t>
            </w:r>
          </w:p>
        </w:tc>
        <w:tc>
          <w:tcPr>
            <w:tcW w:w="3223" w:type="dxa"/>
            <w:shd w:val="clear" w:color="auto" w:fill="2F5496" w:themeFill="accent1" w:themeFillShade="BF"/>
          </w:tcPr>
          <w:p w14:paraId="2C0D5523" w14:textId="45604E31" w:rsidR="00D920FF" w:rsidRPr="00195331" w:rsidRDefault="00D920FF">
            <w:pPr>
              <w:rPr>
                <w:b/>
                <w:bCs/>
                <w:color w:val="FFFFFF" w:themeColor="background1"/>
              </w:rPr>
            </w:pPr>
            <w:r w:rsidRPr="00195331">
              <w:rPr>
                <w:b/>
                <w:bCs/>
                <w:color w:val="FFFFFF" w:themeColor="background1"/>
              </w:rPr>
              <w:t>Summary of changes</w:t>
            </w:r>
          </w:p>
        </w:tc>
        <w:tc>
          <w:tcPr>
            <w:tcW w:w="2254" w:type="dxa"/>
            <w:shd w:val="clear" w:color="auto" w:fill="2F5496" w:themeFill="accent1" w:themeFillShade="BF"/>
          </w:tcPr>
          <w:p w14:paraId="1687E9F9" w14:textId="764D89C4" w:rsidR="00D920FF" w:rsidRPr="00195331" w:rsidRDefault="00195331">
            <w:pPr>
              <w:rPr>
                <w:b/>
                <w:bCs/>
                <w:color w:val="FFFFFF" w:themeColor="background1"/>
              </w:rPr>
            </w:pPr>
            <w:r w:rsidRPr="00195331">
              <w:rPr>
                <w:b/>
                <w:bCs/>
                <w:color w:val="FFFFFF" w:themeColor="background1"/>
              </w:rPr>
              <w:t>A</w:t>
            </w:r>
            <w:r w:rsidR="00DD5E60">
              <w:rPr>
                <w:b/>
                <w:bCs/>
                <w:color w:val="FFFFFF" w:themeColor="background1"/>
              </w:rPr>
              <w:t>pproved By</w:t>
            </w:r>
          </w:p>
        </w:tc>
      </w:tr>
      <w:tr w:rsidR="00D920FF" w14:paraId="2B13F731" w14:textId="77777777" w:rsidTr="00AF62B8">
        <w:tc>
          <w:tcPr>
            <w:tcW w:w="2254" w:type="dxa"/>
          </w:tcPr>
          <w:p w14:paraId="47914A1C" w14:textId="608BEB9C" w:rsidR="00D920FF" w:rsidRDefault="00EE7D8F">
            <w:r>
              <w:t>1/11/20</w:t>
            </w:r>
          </w:p>
        </w:tc>
        <w:tc>
          <w:tcPr>
            <w:tcW w:w="1285" w:type="dxa"/>
          </w:tcPr>
          <w:p w14:paraId="2BD4E146" w14:textId="7A5A3479" w:rsidR="00D920FF" w:rsidRDefault="00001757">
            <w:r>
              <w:t>V1.0</w:t>
            </w:r>
          </w:p>
        </w:tc>
        <w:tc>
          <w:tcPr>
            <w:tcW w:w="3223" w:type="dxa"/>
          </w:tcPr>
          <w:p w14:paraId="20D310C0" w14:textId="172DDA03" w:rsidR="00D920FF" w:rsidRDefault="00001757">
            <w:r>
              <w:t>Initial Draft</w:t>
            </w:r>
          </w:p>
        </w:tc>
        <w:tc>
          <w:tcPr>
            <w:tcW w:w="2254" w:type="dxa"/>
          </w:tcPr>
          <w:p w14:paraId="5C3652D1" w14:textId="59F8461D" w:rsidR="00D920FF" w:rsidRDefault="00EF0A4F">
            <w:r>
              <w:t>CEO</w:t>
            </w:r>
          </w:p>
        </w:tc>
      </w:tr>
      <w:tr w:rsidR="00D920FF" w14:paraId="162162AF" w14:textId="77777777" w:rsidTr="00AF62B8">
        <w:tc>
          <w:tcPr>
            <w:tcW w:w="2254" w:type="dxa"/>
          </w:tcPr>
          <w:p w14:paraId="37FECF6B" w14:textId="475FE4E5" w:rsidR="00D920FF" w:rsidRDefault="00214AC6">
            <w:r>
              <w:t>03/04/2023</w:t>
            </w:r>
          </w:p>
        </w:tc>
        <w:tc>
          <w:tcPr>
            <w:tcW w:w="1285" w:type="dxa"/>
          </w:tcPr>
          <w:p w14:paraId="456813B0" w14:textId="07D9EDF5" w:rsidR="00D920FF" w:rsidRDefault="00214AC6">
            <w:r>
              <w:t>V2.0</w:t>
            </w:r>
          </w:p>
        </w:tc>
        <w:tc>
          <w:tcPr>
            <w:tcW w:w="3223" w:type="dxa"/>
          </w:tcPr>
          <w:p w14:paraId="44C81C48" w14:textId="1E6560B0" w:rsidR="00D920FF" w:rsidRDefault="00214AC6">
            <w:r>
              <w:t xml:space="preserve">Updated to include </w:t>
            </w:r>
            <w:r w:rsidR="00AF62B8">
              <w:t>Client Feedback Procedure and escalation points as per Housing Registrar compliance requirements</w:t>
            </w:r>
          </w:p>
        </w:tc>
        <w:tc>
          <w:tcPr>
            <w:tcW w:w="2254" w:type="dxa"/>
          </w:tcPr>
          <w:p w14:paraId="4BF1CBB9" w14:textId="383FE8FE" w:rsidR="00D920FF" w:rsidRDefault="00AF62B8">
            <w:r>
              <w:t>CEO</w:t>
            </w:r>
          </w:p>
        </w:tc>
      </w:tr>
      <w:tr w:rsidR="00001757" w14:paraId="4FD42A97" w14:textId="77777777" w:rsidTr="00AF62B8">
        <w:tc>
          <w:tcPr>
            <w:tcW w:w="2254" w:type="dxa"/>
          </w:tcPr>
          <w:p w14:paraId="32177274" w14:textId="6C718A04" w:rsidR="00001757" w:rsidRDefault="00DD5E60">
            <w:r>
              <w:t>11/07/2024</w:t>
            </w:r>
          </w:p>
        </w:tc>
        <w:tc>
          <w:tcPr>
            <w:tcW w:w="1285" w:type="dxa"/>
          </w:tcPr>
          <w:p w14:paraId="488E9D83" w14:textId="6CA0C631" w:rsidR="00001757" w:rsidRDefault="00B22A60">
            <w:r>
              <w:t>V3.0</w:t>
            </w:r>
          </w:p>
        </w:tc>
        <w:tc>
          <w:tcPr>
            <w:tcW w:w="3223" w:type="dxa"/>
          </w:tcPr>
          <w:p w14:paraId="223D8E79" w14:textId="4562FE34" w:rsidR="00001757" w:rsidRDefault="00B22A60">
            <w:r>
              <w:t>Updated to new template and to include compliance requirements from the Victims of Crime Commissioner</w:t>
            </w:r>
          </w:p>
        </w:tc>
        <w:tc>
          <w:tcPr>
            <w:tcW w:w="2254" w:type="dxa"/>
          </w:tcPr>
          <w:p w14:paraId="2E8F704E" w14:textId="28C0EDEF" w:rsidR="00001757" w:rsidRDefault="00DD5E60">
            <w:r>
              <w:t>CEO</w:t>
            </w:r>
          </w:p>
        </w:tc>
      </w:tr>
    </w:tbl>
    <w:p w14:paraId="0846C0E6" w14:textId="00A88B96" w:rsidR="00D920FF" w:rsidRDefault="00D920FF"/>
    <w:sectPr w:rsidR="00D920FF" w:rsidSect="00532B84">
      <w:pgSz w:w="11906" w:h="16838" w:code="9"/>
      <w:pgMar w:top="1208" w:right="1440" w:bottom="1134" w:left="144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95AA" w14:textId="77777777" w:rsidR="00BB72AF" w:rsidRDefault="00BB72AF" w:rsidP="00D920FF">
      <w:pPr>
        <w:spacing w:after="0" w:line="240" w:lineRule="auto"/>
      </w:pPr>
      <w:r>
        <w:separator/>
      </w:r>
    </w:p>
  </w:endnote>
  <w:endnote w:type="continuationSeparator" w:id="0">
    <w:p w14:paraId="5A6E5687" w14:textId="77777777" w:rsidR="00BB72AF" w:rsidRDefault="00BB72AF" w:rsidP="00D920FF">
      <w:pPr>
        <w:spacing w:after="0" w:line="240" w:lineRule="auto"/>
      </w:pPr>
      <w:r>
        <w:continuationSeparator/>
      </w:r>
    </w:p>
  </w:endnote>
  <w:endnote w:type="continuationNotice" w:id="1">
    <w:p w14:paraId="7FBA94BA" w14:textId="77777777" w:rsidR="00BB72AF" w:rsidRDefault="00BB7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3"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82"/>
      <w:gridCol w:w="1224"/>
      <w:gridCol w:w="953"/>
      <w:gridCol w:w="1020"/>
      <w:gridCol w:w="1403"/>
      <w:gridCol w:w="697"/>
      <w:gridCol w:w="1146"/>
      <w:gridCol w:w="1275"/>
      <w:gridCol w:w="993"/>
    </w:tblGrid>
    <w:tr w:rsidR="003C3A82" w:rsidRPr="008930DD" w14:paraId="4201F902" w14:textId="77777777" w:rsidTr="00F311D7">
      <w:tc>
        <w:tcPr>
          <w:tcW w:w="782" w:type="dxa"/>
        </w:tcPr>
        <w:p w14:paraId="52FF568E" w14:textId="77777777" w:rsidR="003C3A82" w:rsidRPr="008930DD" w:rsidRDefault="003C3A82" w:rsidP="003C3A82">
          <w:pPr>
            <w:pStyle w:val="Footer"/>
            <w:rPr>
              <w:color w:val="767171" w:themeColor="background2" w:themeShade="80"/>
              <w:sz w:val="16"/>
              <w:szCs w:val="16"/>
            </w:rPr>
          </w:pPr>
          <w:r w:rsidRPr="008930DD">
            <w:rPr>
              <w:color w:val="767171" w:themeColor="background2" w:themeShade="80"/>
              <w:sz w:val="16"/>
              <w:szCs w:val="16"/>
            </w:rPr>
            <w:t>Owner</w:t>
          </w:r>
        </w:p>
      </w:tc>
      <w:tc>
        <w:tcPr>
          <w:tcW w:w="1224" w:type="dxa"/>
        </w:tcPr>
        <w:p w14:paraId="28A86EA3" w14:textId="77777777" w:rsidR="003C3A82" w:rsidRPr="008930DD" w:rsidRDefault="003C3A82" w:rsidP="003C3A82">
          <w:pPr>
            <w:pStyle w:val="Footer"/>
            <w:rPr>
              <w:color w:val="767171" w:themeColor="background2" w:themeShade="80"/>
              <w:sz w:val="16"/>
              <w:szCs w:val="16"/>
            </w:rPr>
          </w:pPr>
          <w:r>
            <w:rPr>
              <w:color w:val="767171" w:themeColor="background2" w:themeShade="80"/>
              <w:sz w:val="16"/>
              <w:szCs w:val="16"/>
            </w:rPr>
            <w:t>Head of QRC</w:t>
          </w:r>
        </w:p>
      </w:tc>
      <w:tc>
        <w:tcPr>
          <w:tcW w:w="953" w:type="dxa"/>
        </w:tcPr>
        <w:p w14:paraId="60A93004" w14:textId="77777777" w:rsidR="003C3A82" w:rsidRPr="008930DD" w:rsidRDefault="003C3A82" w:rsidP="003C3A82">
          <w:pPr>
            <w:pStyle w:val="Footer"/>
            <w:rPr>
              <w:color w:val="767171" w:themeColor="background2" w:themeShade="80"/>
              <w:sz w:val="16"/>
              <w:szCs w:val="16"/>
            </w:rPr>
          </w:pPr>
          <w:r w:rsidRPr="008930DD">
            <w:rPr>
              <w:color w:val="767171" w:themeColor="background2" w:themeShade="80"/>
              <w:sz w:val="16"/>
              <w:szCs w:val="16"/>
            </w:rPr>
            <w:t>Approver</w:t>
          </w:r>
        </w:p>
      </w:tc>
      <w:tc>
        <w:tcPr>
          <w:tcW w:w="1020" w:type="dxa"/>
        </w:tcPr>
        <w:p w14:paraId="55A3EA42" w14:textId="77777777" w:rsidR="003C3A82" w:rsidRPr="008930DD" w:rsidRDefault="003C3A82" w:rsidP="003C3A82">
          <w:pPr>
            <w:pStyle w:val="Footer"/>
            <w:rPr>
              <w:color w:val="767171" w:themeColor="background2" w:themeShade="80"/>
              <w:sz w:val="16"/>
              <w:szCs w:val="16"/>
            </w:rPr>
          </w:pPr>
          <w:r>
            <w:rPr>
              <w:color w:val="767171" w:themeColor="background2" w:themeShade="80"/>
              <w:sz w:val="16"/>
              <w:szCs w:val="16"/>
            </w:rPr>
            <w:t>CEO</w:t>
          </w:r>
        </w:p>
      </w:tc>
      <w:tc>
        <w:tcPr>
          <w:tcW w:w="1403" w:type="dxa"/>
        </w:tcPr>
        <w:p w14:paraId="0C5ED9E5" w14:textId="77777777" w:rsidR="003C3A82" w:rsidRPr="008930DD" w:rsidRDefault="003C3A82" w:rsidP="003C3A82">
          <w:pPr>
            <w:pStyle w:val="Footer"/>
            <w:rPr>
              <w:color w:val="767171" w:themeColor="background2" w:themeShade="80"/>
              <w:sz w:val="16"/>
              <w:szCs w:val="16"/>
            </w:rPr>
          </w:pPr>
          <w:r w:rsidRPr="008930DD">
            <w:rPr>
              <w:color w:val="767171" w:themeColor="background2" w:themeShade="80"/>
              <w:sz w:val="16"/>
              <w:szCs w:val="16"/>
            </w:rPr>
            <w:t>Version number</w:t>
          </w:r>
        </w:p>
      </w:tc>
      <w:tc>
        <w:tcPr>
          <w:tcW w:w="697" w:type="dxa"/>
        </w:tcPr>
        <w:p w14:paraId="2DD9D998" w14:textId="77777777" w:rsidR="003C3A82" w:rsidRPr="008930DD" w:rsidRDefault="003C3A82" w:rsidP="003C3A82">
          <w:pPr>
            <w:pStyle w:val="Footer"/>
            <w:rPr>
              <w:color w:val="767171" w:themeColor="background2" w:themeShade="80"/>
              <w:sz w:val="16"/>
              <w:szCs w:val="16"/>
            </w:rPr>
          </w:pPr>
          <w:r>
            <w:rPr>
              <w:color w:val="767171" w:themeColor="background2" w:themeShade="80"/>
              <w:sz w:val="16"/>
              <w:szCs w:val="16"/>
            </w:rPr>
            <w:t>3.0</w:t>
          </w:r>
        </w:p>
      </w:tc>
      <w:tc>
        <w:tcPr>
          <w:tcW w:w="1146" w:type="dxa"/>
        </w:tcPr>
        <w:p w14:paraId="197D66ED" w14:textId="77777777" w:rsidR="003C3A82" w:rsidRPr="008930DD" w:rsidRDefault="003C3A82" w:rsidP="003C3A82">
          <w:pPr>
            <w:pStyle w:val="Footer"/>
            <w:rPr>
              <w:color w:val="767171" w:themeColor="background2" w:themeShade="80"/>
              <w:sz w:val="16"/>
              <w:szCs w:val="16"/>
            </w:rPr>
          </w:pPr>
          <w:r>
            <w:rPr>
              <w:color w:val="767171" w:themeColor="background2" w:themeShade="80"/>
              <w:sz w:val="16"/>
              <w:szCs w:val="16"/>
            </w:rPr>
            <w:t>Review Date</w:t>
          </w:r>
        </w:p>
      </w:tc>
      <w:tc>
        <w:tcPr>
          <w:tcW w:w="1275" w:type="dxa"/>
        </w:tcPr>
        <w:p w14:paraId="7AE2493E" w14:textId="418C5CD0" w:rsidR="003C3A82" w:rsidRPr="008930DD" w:rsidRDefault="00150AE4" w:rsidP="003C3A82">
          <w:pPr>
            <w:pStyle w:val="Footer"/>
            <w:rPr>
              <w:color w:val="767171" w:themeColor="background2" w:themeShade="80"/>
              <w:sz w:val="16"/>
              <w:szCs w:val="16"/>
            </w:rPr>
          </w:pPr>
          <w:r>
            <w:rPr>
              <w:color w:val="767171" w:themeColor="background2" w:themeShade="80"/>
              <w:sz w:val="16"/>
              <w:szCs w:val="16"/>
            </w:rPr>
            <w:t>11</w:t>
          </w:r>
          <w:r w:rsidR="003C3A82">
            <w:rPr>
              <w:color w:val="767171" w:themeColor="background2" w:themeShade="80"/>
              <w:sz w:val="16"/>
              <w:szCs w:val="16"/>
            </w:rPr>
            <w:t>/0</w:t>
          </w:r>
          <w:r>
            <w:rPr>
              <w:color w:val="767171" w:themeColor="background2" w:themeShade="80"/>
              <w:sz w:val="16"/>
              <w:szCs w:val="16"/>
            </w:rPr>
            <w:t>7</w:t>
          </w:r>
          <w:r w:rsidR="003C3A82">
            <w:rPr>
              <w:color w:val="767171" w:themeColor="background2" w:themeShade="80"/>
              <w:sz w:val="16"/>
              <w:szCs w:val="16"/>
            </w:rPr>
            <w:t>/2026</w:t>
          </w:r>
        </w:p>
      </w:tc>
      <w:tc>
        <w:tcPr>
          <w:tcW w:w="993" w:type="dxa"/>
        </w:tcPr>
        <w:p w14:paraId="5620C3BC" w14:textId="77777777" w:rsidR="003C3A82" w:rsidRPr="008930DD" w:rsidRDefault="003C3A82" w:rsidP="003C3A82">
          <w:pPr>
            <w:pStyle w:val="Footer"/>
            <w:rPr>
              <w:color w:val="767171" w:themeColor="background2" w:themeShade="80"/>
              <w:sz w:val="16"/>
              <w:szCs w:val="16"/>
            </w:rPr>
          </w:pPr>
          <w:r w:rsidRPr="008930DD">
            <w:rPr>
              <w:color w:val="767171" w:themeColor="background2" w:themeShade="80"/>
              <w:sz w:val="16"/>
              <w:szCs w:val="16"/>
            </w:rPr>
            <w:t xml:space="preserve">Page </w:t>
          </w:r>
          <w:r w:rsidRPr="008930DD">
            <w:rPr>
              <w:b/>
              <w:bCs/>
              <w:color w:val="767171" w:themeColor="background2" w:themeShade="80"/>
              <w:sz w:val="16"/>
              <w:szCs w:val="16"/>
            </w:rPr>
            <w:fldChar w:fldCharType="begin"/>
          </w:r>
          <w:r w:rsidRPr="008930DD">
            <w:rPr>
              <w:b/>
              <w:bCs/>
              <w:color w:val="767171" w:themeColor="background2" w:themeShade="80"/>
              <w:sz w:val="16"/>
              <w:szCs w:val="16"/>
            </w:rPr>
            <w:instrText xml:space="preserve"> PAGE  \* Arabic  \* MERGEFORMAT </w:instrText>
          </w:r>
          <w:r w:rsidRPr="008930DD">
            <w:rPr>
              <w:b/>
              <w:bCs/>
              <w:color w:val="767171" w:themeColor="background2" w:themeShade="80"/>
              <w:sz w:val="16"/>
              <w:szCs w:val="16"/>
            </w:rPr>
            <w:fldChar w:fldCharType="separate"/>
          </w:r>
          <w:r>
            <w:rPr>
              <w:b/>
              <w:bCs/>
              <w:noProof/>
              <w:color w:val="767171" w:themeColor="background2" w:themeShade="80"/>
              <w:sz w:val="16"/>
              <w:szCs w:val="16"/>
            </w:rPr>
            <w:t>1</w:t>
          </w:r>
          <w:r w:rsidRPr="008930DD">
            <w:rPr>
              <w:b/>
              <w:bCs/>
              <w:color w:val="767171" w:themeColor="background2" w:themeShade="80"/>
              <w:sz w:val="16"/>
              <w:szCs w:val="16"/>
            </w:rPr>
            <w:fldChar w:fldCharType="end"/>
          </w:r>
          <w:r w:rsidRPr="008930DD">
            <w:rPr>
              <w:color w:val="767171" w:themeColor="background2" w:themeShade="80"/>
              <w:sz w:val="16"/>
              <w:szCs w:val="16"/>
            </w:rPr>
            <w:t xml:space="preserve"> of </w:t>
          </w:r>
          <w:r w:rsidRPr="008930DD">
            <w:rPr>
              <w:b/>
              <w:bCs/>
              <w:color w:val="767171" w:themeColor="background2" w:themeShade="80"/>
              <w:sz w:val="16"/>
              <w:szCs w:val="16"/>
            </w:rPr>
            <w:fldChar w:fldCharType="begin"/>
          </w:r>
          <w:r w:rsidRPr="008930DD">
            <w:rPr>
              <w:b/>
              <w:bCs/>
              <w:color w:val="767171" w:themeColor="background2" w:themeShade="80"/>
              <w:sz w:val="16"/>
              <w:szCs w:val="16"/>
            </w:rPr>
            <w:instrText xml:space="preserve"> NUMPAGES  \* Arabic  \* MERGEFORMAT </w:instrText>
          </w:r>
          <w:r w:rsidRPr="008930DD">
            <w:rPr>
              <w:b/>
              <w:bCs/>
              <w:color w:val="767171" w:themeColor="background2" w:themeShade="80"/>
              <w:sz w:val="16"/>
              <w:szCs w:val="16"/>
            </w:rPr>
            <w:fldChar w:fldCharType="separate"/>
          </w:r>
          <w:r>
            <w:rPr>
              <w:b/>
              <w:bCs/>
              <w:noProof/>
              <w:color w:val="767171" w:themeColor="background2" w:themeShade="80"/>
              <w:sz w:val="16"/>
              <w:szCs w:val="16"/>
            </w:rPr>
            <w:t>4</w:t>
          </w:r>
          <w:r w:rsidRPr="008930DD">
            <w:rPr>
              <w:b/>
              <w:bCs/>
              <w:color w:val="767171" w:themeColor="background2" w:themeShade="80"/>
              <w:sz w:val="16"/>
              <w:szCs w:val="16"/>
            </w:rPr>
            <w:fldChar w:fldCharType="end"/>
          </w:r>
        </w:p>
      </w:tc>
    </w:tr>
  </w:tbl>
  <w:p w14:paraId="56886683" w14:textId="77777777" w:rsidR="00195331" w:rsidRDefault="00195331" w:rsidP="0074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3"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82"/>
      <w:gridCol w:w="1224"/>
      <w:gridCol w:w="953"/>
      <w:gridCol w:w="1020"/>
      <w:gridCol w:w="1403"/>
      <w:gridCol w:w="697"/>
      <w:gridCol w:w="1146"/>
      <w:gridCol w:w="1275"/>
      <w:gridCol w:w="993"/>
    </w:tblGrid>
    <w:tr w:rsidR="003C3A82" w:rsidRPr="008930DD" w14:paraId="3C654F71" w14:textId="77777777" w:rsidTr="003C3A82">
      <w:tc>
        <w:tcPr>
          <w:tcW w:w="782" w:type="dxa"/>
        </w:tcPr>
        <w:p w14:paraId="4A9321E8" w14:textId="77777777" w:rsidR="003C3A82" w:rsidRPr="008930DD" w:rsidRDefault="003C3A82" w:rsidP="008930DD">
          <w:pPr>
            <w:pStyle w:val="Footer"/>
            <w:rPr>
              <w:color w:val="767171" w:themeColor="background2" w:themeShade="80"/>
              <w:sz w:val="16"/>
              <w:szCs w:val="16"/>
            </w:rPr>
          </w:pPr>
          <w:r w:rsidRPr="008930DD">
            <w:rPr>
              <w:color w:val="767171" w:themeColor="background2" w:themeShade="80"/>
              <w:sz w:val="16"/>
              <w:szCs w:val="16"/>
            </w:rPr>
            <w:t>Owner</w:t>
          </w:r>
        </w:p>
      </w:tc>
      <w:tc>
        <w:tcPr>
          <w:tcW w:w="1224" w:type="dxa"/>
        </w:tcPr>
        <w:p w14:paraId="0988A384" w14:textId="31857886" w:rsidR="003C3A82" w:rsidRPr="008930DD" w:rsidRDefault="003C3A82" w:rsidP="008930DD">
          <w:pPr>
            <w:pStyle w:val="Footer"/>
            <w:rPr>
              <w:color w:val="767171" w:themeColor="background2" w:themeShade="80"/>
              <w:sz w:val="16"/>
              <w:szCs w:val="16"/>
            </w:rPr>
          </w:pPr>
          <w:r>
            <w:rPr>
              <w:color w:val="767171" w:themeColor="background2" w:themeShade="80"/>
              <w:sz w:val="16"/>
              <w:szCs w:val="16"/>
            </w:rPr>
            <w:t>Head of QRC</w:t>
          </w:r>
        </w:p>
      </w:tc>
      <w:tc>
        <w:tcPr>
          <w:tcW w:w="953" w:type="dxa"/>
        </w:tcPr>
        <w:p w14:paraId="59F5B773" w14:textId="77777777" w:rsidR="003C3A82" w:rsidRPr="008930DD" w:rsidRDefault="003C3A82" w:rsidP="008930DD">
          <w:pPr>
            <w:pStyle w:val="Footer"/>
            <w:rPr>
              <w:color w:val="767171" w:themeColor="background2" w:themeShade="80"/>
              <w:sz w:val="16"/>
              <w:szCs w:val="16"/>
            </w:rPr>
          </w:pPr>
          <w:r w:rsidRPr="008930DD">
            <w:rPr>
              <w:color w:val="767171" w:themeColor="background2" w:themeShade="80"/>
              <w:sz w:val="16"/>
              <w:szCs w:val="16"/>
            </w:rPr>
            <w:t>Approver</w:t>
          </w:r>
        </w:p>
      </w:tc>
      <w:tc>
        <w:tcPr>
          <w:tcW w:w="1020" w:type="dxa"/>
        </w:tcPr>
        <w:p w14:paraId="428B8EF8" w14:textId="7661CF7B" w:rsidR="003C3A82" w:rsidRPr="008930DD" w:rsidRDefault="003C3A82" w:rsidP="008930DD">
          <w:pPr>
            <w:pStyle w:val="Footer"/>
            <w:rPr>
              <w:color w:val="767171" w:themeColor="background2" w:themeShade="80"/>
              <w:sz w:val="16"/>
              <w:szCs w:val="16"/>
            </w:rPr>
          </w:pPr>
          <w:r>
            <w:rPr>
              <w:color w:val="767171" w:themeColor="background2" w:themeShade="80"/>
              <w:sz w:val="16"/>
              <w:szCs w:val="16"/>
            </w:rPr>
            <w:t>CEO</w:t>
          </w:r>
        </w:p>
      </w:tc>
      <w:tc>
        <w:tcPr>
          <w:tcW w:w="1403" w:type="dxa"/>
        </w:tcPr>
        <w:p w14:paraId="7EF891E9" w14:textId="77777777" w:rsidR="003C3A82" w:rsidRPr="008930DD" w:rsidRDefault="003C3A82" w:rsidP="008930DD">
          <w:pPr>
            <w:pStyle w:val="Footer"/>
            <w:rPr>
              <w:color w:val="767171" w:themeColor="background2" w:themeShade="80"/>
              <w:sz w:val="16"/>
              <w:szCs w:val="16"/>
            </w:rPr>
          </w:pPr>
          <w:r w:rsidRPr="008930DD">
            <w:rPr>
              <w:color w:val="767171" w:themeColor="background2" w:themeShade="80"/>
              <w:sz w:val="16"/>
              <w:szCs w:val="16"/>
            </w:rPr>
            <w:t>Version number</w:t>
          </w:r>
        </w:p>
      </w:tc>
      <w:tc>
        <w:tcPr>
          <w:tcW w:w="697" w:type="dxa"/>
        </w:tcPr>
        <w:p w14:paraId="2102A556" w14:textId="3BB3608F" w:rsidR="003C3A82" w:rsidRPr="008930DD" w:rsidRDefault="003C3A82" w:rsidP="008930DD">
          <w:pPr>
            <w:pStyle w:val="Footer"/>
            <w:rPr>
              <w:color w:val="767171" w:themeColor="background2" w:themeShade="80"/>
              <w:sz w:val="16"/>
              <w:szCs w:val="16"/>
            </w:rPr>
          </w:pPr>
          <w:r>
            <w:rPr>
              <w:color w:val="767171" w:themeColor="background2" w:themeShade="80"/>
              <w:sz w:val="16"/>
              <w:szCs w:val="16"/>
            </w:rPr>
            <w:t>3.0</w:t>
          </w:r>
        </w:p>
      </w:tc>
      <w:tc>
        <w:tcPr>
          <w:tcW w:w="1146" w:type="dxa"/>
        </w:tcPr>
        <w:p w14:paraId="680E2A47" w14:textId="647FB26B" w:rsidR="003C3A82" w:rsidRPr="008930DD" w:rsidRDefault="003C3A82" w:rsidP="008930DD">
          <w:pPr>
            <w:pStyle w:val="Footer"/>
            <w:rPr>
              <w:color w:val="767171" w:themeColor="background2" w:themeShade="80"/>
              <w:sz w:val="16"/>
              <w:szCs w:val="16"/>
            </w:rPr>
          </w:pPr>
          <w:r>
            <w:rPr>
              <w:color w:val="767171" w:themeColor="background2" w:themeShade="80"/>
              <w:sz w:val="16"/>
              <w:szCs w:val="16"/>
            </w:rPr>
            <w:t>Review Date</w:t>
          </w:r>
        </w:p>
      </w:tc>
      <w:tc>
        <w:tcPr>
          <w:tcW w:w="1275" w:type="dxa"/>
        </w:tcPr>
        <w:p w14:paraId="1794EA49" w14:textId="07977851" w:rsidR="003C3A82" w:rsidRPr="008930DD" w:rsidRDefault="00150AE4" w:rsidP="008930DD">
          <w:pPr>
            <w:pStyle w:val="Footer"/>
            <w:rPr>
              <w:color w:val="767171" w:themeColor="background2" w:themeShade="80"/>
              <w:sz w:val="16"/>
              <w:szCs w:val="16"/>
            </w:rPr>
          </w:pPr>
          <w:r>
            <w:rPr>
              <w:color w:val="767171" w:themeColor="background2" w:themeShade="80"/>
              <w:sz w:val="16"/>
              <w:szCs w:val="16"/>
            </w:rPr>
            <w:t>11</w:t>
          </w:r>
          <w:r w:rsidR="003C3A82">
            <w:rPr>
              <w:color w:val="767171" w:themeColor="background2" w:themeShade="80"/>
              <w:sz w:val="16"/>
              <w:szCs w:val="16"/>
            </w:rPr>
            <w:t>/0</w:t>
          </w:r>
          <w:r>
            <w:rPr>
              <w:color w:val="767171" w:themeColor="background2" w:themeShade="80"/>
              <w:sz w:val="16"/>
              <w:szCs w:val="16"/>
            </w:rPr>
            <w:t>7</w:t>
          </w:r>
          <w:r w:rsidR="003C3A82">
            <w:rPr>
              <w:color w:val="767171" w:themeColor="background2" w:themeShade="80"/>
              <w:sz w:val="16"/>
              <w:szCs w:val="16"/>
            </w:rPr>
            <w:t>/2026</w:t>
          </w:r>
        </w:p>
      </w:tc>
      <w:tc>
        <w:tcPr>
          <w:tcW w:w="993" w:type="dxa"/>
        </w:tcPr>
        <w:p w14:paraId="7D8D9A4C" w14:textId="713BA0CE" w:rsidR="003C3A82" w:rsidRPr="008930DD" w:rsidRDefault="003C3A82" w:rsidP="008930DD">
          <w:pPr>
            <w:pStyle w:val="Footer"/>
            <w:rPr>
              <w:color w:val="767171" w:themeColor="background2" w:themeShade="80"/>
              <w:sz w:val="16"/>
              <w:szCs w:val="16"/>
            </w:rPr>
          </w:pPr>
          <w:r w:rsidRPr="008930DD">
            <w:rPr>
              <w:color w:val="767171" w:themeColor="background2" w:themeShade="80"/>
              <w:sz w:val="16"/>
              <w:szCs w:val="16"/>
            </w:rPr>
            <w:t xml:space="preserve">Page </w:t>
          </w:r>
          <w:r w:rsidRPr="008930DD">
            <w:rPr>
              <w:b/>
              <w:bCs/>
              <w:color w:val="767171" w:themeColor="background2" w:themeShade="80"/>
              <w:sz w:val="16"/>
              <w:szCs w:val="16"/>
            </w:rPr>
            <w:fldChar w:fldCharType="begin"/>
          </w:r>
          <w:r w:rsidRPr="008930DD">
            <w:rPr>
              <w:b/>
              <w:bCs/>
              <w:color w:val="767171" w:themeColor="background2" w:themeShade="80"/>
              <w:sz w:val="16"/>
              <w:szCs w:val="16"/>
            </w:rPr>
            <w:instrText xml:space="preserve"> PAGE  \* Arabic  \* MERGEFORMAT </w:instrText>
          </w:r>
          <w:r w:rsidRPr="008930DD">
            <w:rPr>
              <w:b/>
              <w:bCs/>
              <w:color w:val="767171" w:themeColor="background2" w:themeShade="80"/>
              <w:sz w:val="16"/>
              <w:szCs w:val="16"/>
            </w:rPr>
            <w:fldChar w:fldCharType="separate"/>
          </w:r>
          <w:r>
            <w:rPr>
              <w:b/>
              <w:bCs/>
              <w:noProof/>
              <w:color w:val="767171" w:themeColor="background2" w:themeShade="80"/>
              <w:sz w:val="16"/>
              <w:szCs w:val="16"/>
            </w:rPr>
            <w:t>1</w:t>
          </w:r>
          <w:r w:rsidRPr="008930DD">
            <w:rPr>
              <w:b/>
              <w:bCs/>
              <w:color w:val="767171" w:themeColor="background2" w:themeShade="80"/>
              <w:sz w:val="16"/>
              <w:szCs w:val="16"/>
            </w:rPr>
            <w:fldChar w:fldCharType="end"/>
          </w:r>
          <w:r w:rsidRPr="008930DD">
            <w:rPr>
              <w:color w:val="767171" w:themeColor="background2" w:themeShade="80"/>
              <w:sz w:val="16"/>
              <w:szCs w:val="16"/>
            </w:rPr>
            <w:t xml:space="preserve"> of </w:t>
          </w:r>
          <w:r w:rsidRPr="008930DD">
            <w:rPr>
              <w:b/>
              <w:bCs/>
              <w:color w:val="767171" w:themeColor="background2" w:themeShade="80"/>
              <w:sz w:val="16"/>
              <w:szCs w:val="16"/>
            </w:rPr>
            <w:fldChar w:fldCharType="begin"/>
          </w:r>
          <w:r w:rsidRPr="008930DD">
            <w:rPr>
              <w:b/>
              <w:bCs/>
              <w:color w:val="767171" w:themeColor="background2" w:themeShade="80"/>
              <w:sz w:val="16"/>
              <w:szCs w:val="16"/>
            </w:rPr>
            <w:instrText xml:space="preserve"> NUMPAGES  \* Arabic  \* MERGEFORMAT </w:instrText>
          </w:r>
          <w:r w:rsidRPr="008930DD">
            <w:rPr>
              <w:b/>
              <w:bCs/>
              <w:color w:val="767171" w:themeColor="background2" w:themeShade="80"/>
              <w:sz w:val="16"/>
              <w:szCs w:val="16"/>
            </w:rPr>
            <w:fldChar w:fldCharType="separate"/>
          </w:r>
          <w:r>
            <w:rPr>
              <w:b/>
              <w:bCs/>
              <w:noProof/>
              <w:color w:val="767171" w:themeColor="background2" w:themeShade="80"/>
              <w:sz w:val="16"/>
              <w:szCs w:val="16"/>
            </w:rPr>
            <w:t>4</w:t>
          </w:r>
          <w:r w:rsidRPr="008930DD">
            <w:rPr>
              <w:b/>
              <w:bCs/>
              <w:color w:val="767171" w:themeColor="background2" w:themeShade="80"/>
              <w:sz w:val="16"/>
              <w:szCs w:val="16"/>
            </w:rPr>
            <w:fldChar w:fldCharType="end"/>
          </w:r>
        </w:p>
      </w:tc>
    </w:tr>
  </w:tbl>
  <w:p w14:paraId="57DDD0E0" w14:textId="77777777" w:rsidR="004052E8" w:rsidRDefault="00405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64FA1" w14:textId="77777777" w:rsidR="00BB72AF" w:rsidRDefault="00BB72AF" w:rsidP="00D920FF">
      <w:pPr>
        <w:spacing w:after="0" w:line="240" w:lineRule="auto"/>
      </w:pPr>
      <w:r>
        <w:separator/>
      </w:r>
    </w:p>
  </w:footnote>
  <w:footnote w:type="continuationSeparator" w:id="0">
    <w:p w14:paraId="35B92EA4" w14:textId="77777777" w:rsidR="00BB72AF" w:rsidRDefault="00BB72AF" w:rsidP="00D920FF">
      <w:pPr>
        <w:spacing w:after="0" w:line="240" w:lineRule="auto"/>
      </w:pPr>
      <w:r>
        <w:continuationSeparator/>
      </w:r>
    </w:p>
  </w:footnote>
  <w:footnote w:type="continuationNotice" w:id="1">
    <w:p w14:paraId="3B86C555" w14:textId="77777777" w:rsidR="00BB72AF" w:rsidRDefault="00BB7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43F5" w14:textId="799D4CDE" w:rsidR="00D920FF" w:rsidRPr="003C3A82" w:rsidRDefault="004F7CE8">
    <w:pPr>
      <w:pStyle w:val="Header"/>
      <w:rPr>
        <w:i/>
        <w:iCs/>
        <w:color w:val="4472C4" w:themeColor="accent1"/>
        <w:sz w:val="36"/>
        <w:szCs w:val="36"/>
      </w:rPr>
    </w:pPr>
    <w:r w:rsidRPr="003C3A82">
      <w:rPr>
        <w:i/>
        <w:iCs/>
        <w:color w:val="4472C4" w:themeColor="accent1"/>
        <w:sz w:val="36"/>
        <w:szCs w:val="36"/>
      </w:rPr>
      <w:t>Client Feedback</w:t>
    </w:r>
    <w:r w:rsidR="00EE7D8F" w:rsidRPr="003C3A82">
      <w:rPr>
        <w:i/>
        <w:iCs/>
        <w:color w:val="4472C4" w:themeColor="accent1"/>
        <w:sz w:val="36"/>
        <w:szCs w:val="36"/>
      </w:rPr>
      <w:t xml:space="preserve"> </w:t>
    </w:r>
    <w:r w:rsidR="00D95FD6" w:rsidRPr="003C3A82">
      <w:rPr>
        <w:i/>
        <w:iCs/>
        <w:color w:val="4472C4" w:themeColor="accent1"/>
        <w:sz w:val="36"/>
        <w:szCs w:val="36"/>
      </w:rPr>
      <w:t xml:space="preserve">and Complaints </w:t>
    </w:r>
    <w:r w:rsidR="004A0306" w:rsidRPr="003C3A82">
      <w:rPr>
        <w:i/>
        <w:iCs/>
        <w:color w:val="4472C4" w:themeColor="accent1"/>
        <w:sz w:val="36"/>
        <w:szCs w:val="36"/>
      </w:rPr>
      <w:t>Policy</w:t>
    </w:r>
  </w:p>
  <w:p w14:paraId="357AD31E" w14:textId="77777777" w:rsidR="004052E8" w:rsidRDefault="004052E8"/>
  <w:p w14:paraId="3B104094" w14:textId="77777777" w:rsidR="004052E8" w:rsidRDefault="004052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9333" w14:textId="2FDB3777" w:rsidR="009D1971" w:rsidRDefault="00532B84" w:rsidP="00195331">
    <w:pPr>
      <w:pStyle w:val="Header"/>
      <w:rPr>
        <w:b/>
        <w:bCs/>
        <w:noProof/>
        <w:color w:val="0070C0"/>
        <w:sz w:val="40"/>
        <w:szCs w:val="40"/>
        <w:lang w:eastAsia="en-AU"/>
      </w:rPr>
    </w:pPr>
    <w:r w:rsidRPr="00D920FF">
      <w:rPr>
        <w:b/>
        <w:bCs/>
        <w:noProof/>
        <w:color w:val="0070C0"/>
        <w:sz w:val="40"/>
        <w:szCs w:val="40"/>
        <w:lang w:eastAsia="en-AU"/>
      </w:rPr>
      <w:drawing>
        <wp:anchor distT="0" distB="0" distL="0" distR="0" simplePos="0" relativeHeight="251660288" behindDoc="1" locked="0" layoutInCell="1" allowOverlap="1" wp14:anchorId="00F4B237" wp14:editId="428B8EB5">
          <wp:simplePos x="0" y="0"/>
          <wp:positionH relativeFrom="page">
            <wp:posOffset>6092825</wp:posOffset>
          </wp:positionH>
          <wp:positionV relativeFrom="page">
            <wp:posOffset>49098</wp:posOffset>
          </wp:positionV>
          <wp:extent cx="1265158" cy="628650"/>
          <wp:effectExtent l="0" t="0" r="0" b="0"/>
          <wp:wrapNone/>
          <wp:docPr id="1525133564" name="Picture 15251335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cstate="print"/>
                  <a:stretch>
                    <a:fillRect/>
                  </a:stretch>
                </pic:blipFill>
                <pic:spPr>
                  <a:xfrm>
                    <a:off x="0" y="0"/>
                    <a:ext cx="1265158" cy="628650"/>
                  </a:xfrm>
                  <a:prstGeom prst="rect">
                    <a:avLst/>
                  </a:prstGeom>
                </pic:spPr>
              </pic:pic>
            </a:graphicData>
          </a:graphic>
        </wp:anchor>
      </w:drawing>
    </w:r>
    <w:r w:rsidR="00694D1F" w:rsidRPr="00D920FF">
      <w:rPr>
        <w:b/>
        <w:bCs/>
        <w:noProof/>
        <w:color w:val="0070C0"/>
        <w:sz w:val="40"/>
        <w:szCs w:val="40"/>
        <w:lang w:eastAsia="en-AU"/>
      </w:rPr>
      <w:drawing>
        <wp:anchor distT="0" distB="0" distL="0" distR="0" simplePos="0" relativeHeight="251658240" behindDoc="1" locked="0" layoutInCell="1" allowOverlap="1" wp14:anchorId="5C7C54C9" wp14:editId="044611F8">
          <wp:simplePos x="0" y="0"/>
          <wp:positionH relativeFrom="page">
            <wp:posOffset>8663026</wp:posOffset>
          </wp:positionH>
          <wp:positionV relativeFrom="page">
            <wp:posOffset>297298</wp:posOffset>
          </wp:positionV>
          <wp:extent cx="1265158" cy="62865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cstate="print"/>
                  <a:stretch>
                    <a:fillRect/>
                  </a:stretch>
                </pic:blipFill>
                <pic:spPr>
                  <a:xfrm>
                    <a:off x="0" y="0"/>
                    <a:ext cx="1265158" cy="628650"/>
                  </a:xfrm>
                  <a:prstGeom prst="rect">
                    <a:avLst/>
                  </a:prstGeom>
                </pic:spPr>
              </pic:pic>
            </a:graphicData>
          </a:graphic>
        </wp:anchor>
      </w:drawing>
    </w:r>
  </w:p>
  <w:p w14:paraId="588DB70E" w14:textId="062761AF" w:rsidR="003C3A82" w:rsidRPr="00532B84" w:rsidRDefault="003C3A82" w:rsidP="003C3A82">
    <w:pPr>
      <w:pStyle w:val="Header"/>
      <w:rPr>
        <w:rFonts w:asciiTheme="majorHAnsi" w:hAnsiTheme="majorHAnsi" w:cstheme="majorHAnsi"/>
        <w:b/>
        <w:bCs/>
        <w:color w:val="2F5496" w:themeColor="accent1" w:themeShade="BF"/>
        <w:sz w:val="40"/>
        <w:szCs w:val="40"/>
      </w:rPr>
    </w:pPr>
    <w:r w:rsidRPr="00532B84">
      <w:rPr>
        <w:rFonts w:asciiTheme="majorHAnsi" w:hAnsiTheme="majorHAnsi" w:cstheme="majorHAnsi"/>
        <w:b/>
        <w:bCs/>
        <w:color w:val="1F3864" w:themeColor="accent1" w:themeShade="80"/>
        <w:sz w:val="40"/>
        <w:szCs w:val="40"/>
      </w:rPr>
      <w:t>Client Feedback and Complaints Policy</w:t>
    </w:r>
  </w:p>
  <w:p w14:paraId="2FB4D265" w14:textId="77777777" w:rsidR="004052E8" w:rsidRDefault="004052E8"/>
  <w:p w14:paraId="6F0E30CC" w14:textId="77777777" w:rsidR="004052E8" w:rsidRDefault="004052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AAC"/>
    <w:multiLevelType w:val="hybridMultilevel"/>
    <w:tmpl w:val="349E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DB3A01"/>
    <w:multiLevelType w:val="multilevel"/>
    <w:tmpl w:val="B452391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862C16"/>
    <w:multiLevelType w:val="hybridMultilevel"/>
    <w:tmpl w:val="159ED728"/>
    <w:lvl w:ilvl="0" w:tplc="D7927F9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44523A9"/>
    <w:multiLevelType w:val="hybridMultilevel"/>
    <w:tmpl w:val="864A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712D51"/>
    <w:multiLevelType w:val="hybridMultilevel"/>
    <w:tmpl w:val="4A24D96E"/>
    <w:lvl w:ilvl="0" w:tplc="7A72E6A4">
      <w:start w:val="1"/>
      <w:numFmt w:val="bullet"/>
      <w:lvlText w:val=""/>
      <w:lvlJc w:val="left"/>
      <w:pPr>
        <w:ind w:left="720" w:hanging="360"/>
      </w:pPr>
      <w:rPr>
        <w:rFonts w:ascii="Symbol" w:hAnsi="Symbol"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993BE3"/>
    <w:multiLevelType w:val="hybridMultilevel"/>
    <w:tmpl w:val="5FA8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FF058B"/>
    <w:multiLevelType w:val="hybridMultilevel"/>
    <w:tmpl w:val="D0A85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044763">
    <w:abstractNumId w:val="1"/>
  </w:num>
  <w:num w:numId="2" w16cid:durableId="1377269951">
    <w:abstractNumId w:val="2"/>
  </w:num>
  <w:num w:numId="3" w16cid:durableId="189220177">
    <w:abstractNumId w:val="4"/>
  </w:num>
  <w:num w:numId="4" w16cid:durableId="1636641893">
    <w:abstractNumId w:val="1"/>
  </w:num>
  <w:num w:numId="5" w16cid:durableId="1437821938">
    <w:abstractNumId w:val="1"/>
  </w:num>
  <w:num w:numId="6" w16cid:durableId="2032025038">
    <w:abstractNumId w:val="1"/>
  </w:num>
  <w:num w:numId="7" w16cid:durableId="301077802">
    <w:abstractNumId w:val="1"/>
  </w:num>
  <w:num w:numId="8" w16cid:durableId="572662307">
    <w:abstractNumId w:val="1"/>
  </w:num>
  <w:num w:numId="9" w16cid:durableId="1566641213">
    <w:abstractNumId w:val="1"/>
  </w:num>
  <w:num w:numId="10" w16cid:durableId="1324237389">
    <w:abstractNumId w:val="1"/>
  </w:num>
  <w:num w:numId="11" w16cid:durableId="1285696986">
    <w:abstractNumId w:val="6"/>
  </w:num>
  <w:num w:numId="12" w16cid:durableId="14230219">
    <w:abstractNumId w:val="0"/>
  </w:num>
  <w:num w:numId="13" w16cid:durableId="1534003382">
    <w:abstractNumId w:val="1"/>
  </w:num>
  <w:num w:numId="14" w16cid:durableId="1054087962">
    <w:abstractNumId w:val="5"/>
  </w:num>
  <w:num w:numId="15" w16cid:durableId="1892496551">
    <w:abstractNumId w:val="3"/>
  </w:num>
  <w:num w:numId="16" w16cid:durableId="11184465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FF"/>
    <w:rsid w:val="00001757"/>
    <w:rsid w:val="00016A75"/>
    <w:rsid w:val="00022D18"/>
    <w:rsid w:val="00023B78"/>
    <w:rsid w:val="0006240D"/>
    <w:rsid w:val="00066C5A"/>
    <w:rsid w:val="0009370A"/>
    <w:rsid w:val="000C1580"/>
    <w:rsid w:val="000C359B"/>
    <w:rsid w:val="000C3FC0"/>
    <w:rsid w:val="000D4016"/>
    <w:rsid w:val="000D516C"/>
    <w:rsid w:val="000D6CE1"/>
    <w:rsid w:val="000D7B55"/>
    <w:rsid w:val="000F4B07"/>
    <w:rsid w:val="0010690E"/>
    <w:rsid w:val="00110FBA"/>
    <w:rsid w:val="00116D8A"/>
    <w:rsid w:val="00131A8F"/>
    <w:rsid w:val="00146B7D"/>
    <w:rsid w:val="00150AE4"/>
    <w:rsid w:val="0016239A"/>
    <w:rsid w:val="00183014"/>
    <w:rsid w:val="001844CE"/>
    <w:rsid w:val="00187382"/>
    <w:rsid w:val="00191E79"/>
    <w:rsid w:val="00195331"/>
    <w:rsid w:val="001B6233"/>
    <w:rsid w:val="00214AC6"/>
    <w:rsid w:val="00222C11"/>
    <w:rsid w:val="00244D7B"/>
    <w:rsid w:val="00271C47"/>
    <w:rsid w:val="002849FD"/>
    <w:rsid w:val="002921F5"/>
    <w:rsid w:val="002B0427"/>
    <w:rsid w:val="002C0F43"/>
    <w:rsid w:val="002C15D2"/>
    <w:rsid w:val="002E3171"/>
    <w:rsid w:val="002F1BF0"/>
    <w:rsid w:val="00312C0C"/>
    <w:rsid w:val="00337042"/>
    <w:rsid w:val="00360550"/>
    <w:rsid w:val="00373D9A"/>
    <w:rsid w:val="00385658"/>
    <w:rsid w:val="003861D1"/>
    <w:rsid w:val="0039449F"/>
    <w:rsid w:val="003B28F6"/>
    <w:rsid w:val="003C181A"/>
    <w:rsid w:val="003C3A82"/>
    <w:rsid w:val="003D06B0"/>
    <w:rsid w:val="003E198C"/>
    <w:rsid w:val="004052E8"/>
    <w:rsid w:val="0041743D"/>
    <w:rsid w:val="004200D8"/>
    <w:rsid w:val="00447FB2"/>
    <w:rsid w:val="00456470"/>
    <w:rsid w:val="00463A86"/>
    <w:rsid w:val="00470360"/>
    <w:rsid w:val="00486DEC"/>
    <w:rsid w:val="004A0306"/>
    <w:rsid w:val="004A1962"/>
    <w:rsid w:val="004A640A"/>
    <w:rsid w:val="004D4351"/>
    <w:rsid w:val="004F7CE8"/>
    <w:rsid w:val="00512F23"/>
    <w:rsid w:val="00517598"/>
    <w:rsid w:val="00520991"/>
    <w:rsid w:val="00524784"/>
    <w:rsid w:val="00532B84"/>
    <w:rsid w:val="00534522"/>
    <w:rsid w:val="0054383F"/>
    <w:rsid w:val="005639DD"/>
    <w:rsid w:val="00567D28"/>
    <w:rsid w:val="005700B3"/>
    <w:rsid w:val="0057529D"/>
    <w:rsid w:val="00582597"/>
    <w:rsid w:val="005831A7"/>
    <w:rsid w:val="005868EA"/>
    <w:rsid w:val="0058695F"/>
    <w:rsid w:val="005A0DBF"/>
    <w:rsid w:val="005B27C7"/>
    <w:rsid w:val="005B4E04"/>
    <w:rsid w:val="005C0BA3"/>
    <w:rsid w:val="005C1F53"/>
    <w:rsid w:val="005C23E6"/>
    <w:rsid w:val="005D539E"/>
    <w:rsid w:val="005E1E81"/>
    <w:rsid w:val="005F107D"/>
    <w:rsid w:val="005F1F0B"/>
    <w:rsid w:val="005F2BAC"/>
    <w:rsid w:val="006077C7"/>
    <w:rsid w:val="0060794E"/>
    <w:rsid w:val="00617817"/>
    <w:rsid w:val="00627A8D"/>
    <w:rsid w:val="006716E1"/>
    <w:rsid w:val="00680FD3"/>
    <w:rsid w:val="00685EDC"/>
    <w:rsid w:val="00694D1F"/>
    <w:rsid w:val="006B382A"/>
    <w:rsid w:val="006D33B0"/>
    <w:rsid w:val="006F53B5"/>
    <w:rsid w:val="0070390C"/>
    <w:rsid w:val="007200F8"/>
    <w:rsid w:val="00746501"/>
    <w:rsid w:val="0075273B"/>
    <w:rsid w:val="0075326F"/>
    <w:rsid w:val="00765424"/>
    <w:rsid w:val="007860AF"/>
    <w:rsid w:val="007B321A"/>
    <w:rsid w:val="007B46F6"/>
    <w:rsid w:val="007C7A79"/>
    <w:rsid w:val="007D1B35"/>
    <w:rsid w:val="007D4D34"/>
    <w:rsid w:val="007D6CF5"/>
    <w:rsid w:val="007E00D1"/>
    <w:rsid w:val="007F32AF"/>
    <w:rsid w:val="007F3A4C"/>
    <w:rsid w:val="00804D9D"/>
    <w:rsid w:val="00806973"/>
    <w:rsid w:val="00807899"/>
    <w:rsid w:val="0081641D"/>
    <w:rsid w:val="00820D50"/>
    <w:rsid w:val="00851C71"/>
    <w:rsid w:val="00867150"/>
    <w:rsid w:val="00885699"/>
    <w:rsid w:val="008930DD"/>
    <w:rsid w:val="0089322F"/>
    <w:rsid w:val="0089689E"/>
    <w:rsid w:val="008A111A"/>
    <w:rsid w:val="008B69AE"/>
    <w:rsid w:val="008C6471"/>
    <w:rsid w:val="008D6088"/>
    <w:rsid w:val="00926EE2"/>
    <w:rsid w:val="009368B4"/>
    <w:rsid w:val="009435B6"/>
    <w:rsid w:val="00945B3D"/>
    <w:rsid w:val="00976B45"/>
    <w:rsid w:val="00990C1A"/>
    <w:rsid w:val="009C00D4"/>
    <w:rsid w:val="009C0733"/>
    <w:rsid w:val="009C51B4"/>
    <w:rsid w:val="009C756F"/>
    <w:rsid w:val="009D1971"/>
    <w:rsid w:val="009F45A5"/>
    <w:rsid w:val="00A07D9F"/>
    <w:rsid w:val="00A16CE4"/>
    <w:rsid w:val="00A2547A"/>
    <w:rsid w:val="00A25F59"/>
    <w:rsid w:val="00A360BB"/>
    <w:rsid w:val="00A46537"/>
    <w:rsid w:val="00A47D9E"/>
    <w:rsid w:val="00A62E61"/>
    <w:rsid w:val="00A66147"/>
    <w:rsid w:val="00A84B98"/>
    <w:rsid w:val="00A87A52"/>
    <w:rsid w:val="00A91C09"/>
    <w:rsid w:val="00A97480"/>
    <w:rsid w:val="00AF62B8"/>
    <w:rsid w:val="00B0322C"/>
    <w:rsid w:val="00B032C8"/>
    <w:rsid w:val="00B10AEA"/>
    <w:rsid w:val="00B13360"/>
    <w:rsid w:val="00B13F50"/>
    <w:rsid w:val="00B226F1"/>
    <w:rsid w:val="00B22A60"/>
    <w:rsid w:val="00B24CF9"/>
    <w:rsid w:val="00B77898"/>
    <w:rsid w:val="00B817DD"/>
    <w:rsid w:val="00B8464B"/>
    <w:rsid w:val="00B851FD"/>
    <w:rsid w:val="00B87E3C"/>
    <w:rsid w:val="00B913EB"/>
    <w:rsid w:val="00B93369"/>
    <w:rsid w:val="00BA3BC6"/>
    <w:rsid w:val="00BA6B07"/>
    <w:rsid w:val="00BB72AF"/>
    <w:rsid w:val="00BC481E"/>
    <w:rsid w:val="00BE2B51"/>
    <w:rsid w:val="00C0141A"/>
    <w:rsid w:val="00C11AF8"/>
    <w:rsid w:val="00C15346"/>
    <w:rsid w:val="00C201D2"/>
    <w:rsid w:val="00C63609"/>
    <w:rsid w:val="00C76AA1"/>
    <w:rsid w:val="00C84213"/>
    <w:rsid w:val="00C9325D"/>
    <w:rsid w:val="00C942BE"/>
    <w:rsid w:val="00CB37B0"/>
    <w:rsid w:val="00CE142D"/>
    <w:rsid w:val="00CE190E"/>
    <w:rsid w:val="00CE6E46"/>
    <w:rsid w:val="00CE6FE1"/>
    <w:rsid w:val="00CF6F6E"/>
    <w:rsid w:val="00D1546E"/>
    <w:rsid w:val="00D43E73"/>
    <w:rsid w:val="00D72AE9"/>
    <w:rsid w:val="00D80475"/>
    <w:rsid w:val="00D826D4"/>
    <w:rsid w:val="00D83A58"/>
    <w:rsid w:val="00D920FF"/>
    <w:rsid w:val="00D95FD6"/>
    <w:rsid w:val="00DA71B6"/>
    <w:rsid w:val="00DB36E5"/>
    <w:rsid w:val="00DB3BD5"/>
    <w:rsid w:val="00DC009E"/>
    <w:rsid w:val="00DC0636"/>
    <w:rsid w:val="00DD1FA8"/>
    <w:rsid w:val="00DD5E60"/>
    <w:rsid w:val="00E1263E"/>
    <w:rsid w:val="00E13203"/>
    <w:rsid w:val="00E34C9B"/>
    <w:rsid w:val="00E4057E"/>
    <w:rsid w:val="00E405B7"/>
    <w:rsid w:val="00E43E0B"/>
    <w:rsid w:val="00E44AFE"/>
    <w:rsid w:val="00E70A53"/>
    <w:rsid w:val="00E70F27"/>
    <w:rsid w:val="00EA0EF4"/>
    <w:rsid w:val="00EA79C0"/>
    <w:rsid w:val="00EB6F19"/>
    <w:rsid w:val="00EC2EB4"/>
    <w:rsid w:val="00EC4664"/>
    <w:rsid w:val="00ED51FD"/>
    <w:rsid w:val="00ED57BB"/>
    <w:rsid w:val="00ED6413"/>
    <w:rsid w:val="00EE7D8F"/>
    <w:rsid w:val="00EF0A4F"/>
    <w:rsid w:val="00F14BD7"/>
    <w:rsid w:val="00F21A41"/>
    <w:rsid w:val="00F31944"/>
    <w:rsid w:val="00F57E71"/>
    <w:rsid w:val="00F75F89"/>
    <w:rsid w:val="00F8027A"/>
    <w:rsid w:val="00F93048"/>
    <w:rsid w:val="00F94625"/>
    <w:rsid w:val="00FA1A03"/>
    <w:rsid w:val="00FB5554"/>
    <w:rsid w:val="00FE6279"/>
    <w:rsid w:val="00FF400A"/>
    <w:rsid w:val="02C19880"/>
    <w:rsid w:val="046A0E7C"/>
    <w:rsid w:val="0741B644"/>
    <w:rsid w:val="077FE784"/>
    <w:rsid w:val="08FE7D7B"/>
    <w:rsid w:val="0A751547"/>
    <w:rsid w:val="0D1875BA"/>
    <w:rsid w:val="0D84BDEB"/>
    <w:rsid w:val="0FE18081"/>
    <w:rsid w:val="11D3FCB3"/>
    <w:rsid w:val="1391E148"/>
    <w:rsid w:val="179BEAD4"/>
    <w:rsid w:val="18FE4C82"/>
    <w:rsid w:val="1ADB791C"/>
    <w:rsid w:val="1B96EF3A"/>
    <w:rsid w:val="1BCAA888"/>
    <w:rsid w:val="1EF99276"/>
    <w:rsid w:val="207A5CDC"/>
    <w:rsid w:val="209562D7"/>
    <w:rsid w:val="22E68B01"/>
    <w:rsid w:val="2478759E"/>
    <w:rsid w:val="261E2BC3"/>
    <w:rsid w:val="265CC11E"/>
    <w:rsid w:val="2C6A5F26"/>
    <w:rsid w:val="2E5D320F"/>
    <w:rsid w:val="2ECCBAE2"/>
    <w:rsid w:val="2FC50E09"/>
    <w:rsid w:val="31C523D9"/>
    <w:rsid w:val="33AF67E8"/>
    <w:rsid w:val="343F6EAF"/>
    <w:rsid w:val="38E47C48"/>
    <w:rsid w:val="39ABD9E9"/>
    <w:rsid w:val="3C930020"/>
    <w:rsid w:val="43D444CE"/>
    <w:rsid w:val="4818D0E0"/>
    <w:rsid w:val="4A2959CD"/>
    <w:rsid w:val="4BDF56B3"/>
    <w:rsid w:val="4FFD92A0"/>
    <w:rsid w:val="5345B529"/>
    <w:rsid w:val="53DB7C82"/>
    <w:rsid w:val="567D55EB"/>
    <w:rsid w:val="5819264C"/>
    <w:rsid w:val="58915023"/>
    <w:rsid w:val="61D577AA"/>
    <w:rsid w:val="6B525602"/>
    <w:rsid w:val="6B649E14"/>
    <w:rsid w:val="6E89F6C4"/>
    <w:rsid w:val="7025C725"/>
    <w:rsid w:val="769508A9"/>
    <w:rsid w:val="791CAE77"/>
    <w:rsid w:val="7A2E9C89"/>
    <w:rsid w:val="7B06F4B7"/>
    <w:rsid w:val="7B6879CC"/>
    <w:rsid w:val="7C011FE1"/>
    <w:rsid w:val="7D044A2D"/>
    <w:rsid w:val="7F2D4E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2F11A32"/>
  <w15:chartTrackingRefBased/>
  <w15:docId w15:val="{560581DA-CE79-44B8-8B80-0506E691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8F"/>
    <w:pPr>
      <w:spacing w:after="80"/>
    </w:pPr>
  </w:style>
  <w:style w:type="paragraph" w:styleId="Heading1">
    <w:name w:val="heading 1"/>
    <w:basedOn w:val="Normal"/>
    <w:next w:val="Normal"/>
    <w:link w:val="Heading1Char"/>
    <w:autoRedefine/>
    <w:uiPriority w:val="9"/>
    <w:qFormat/>
    <w:rsid w:val="00E70F27"/>
    <w:pPr>
      <w:keepNext/>
      <w:keepLines/>
      <w:numPr>
        <w:numId w:val="1"/>
      </w:numPr>
      <w:spacing w:before="24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EE7D8F"/>
    <w:pPr>
      <w:keepNext/>
      <w:keepLines/>
      <w:spacing w:before="12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FF"/>
  </w:style>
  <w:style w:type="paragraph" w:styleId="Footer">
    <w:name w:val="footer"/>
    <w:basedOn w:val="Normal"/>
    <w:link w:val="FooterChar"/>
    <w:uiPriority w:val="99"/>
    <w:unhideWhenUsed/>
    <w:rsid w:val="00D92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0FF"/>
  </w:style>
  <w:style w:type="table" w:styleId="TableGrid">
    <w:name w:val="Table Grid"/>
    <w:basedOn w:val="TableNormal"/>
    <w:uiPriority w:val="39"/>
    <w:rsid w:val="00D9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0FF"/>
    <w:pPr>
      <w:ind w:left="720"/>
      <w:contextualSpacing/>
    </w:pPr>
  </w:style>
  <w:style w:type="character" w:customStyle="1" w:styleId="Heading1Char">
    <w:name w:val="Heading 1 Char"/>
    <w:basedOn w:val="DefaultParagraphFont"/>
    <w:link w:val="Heading1"/>
    <w:uiPriority w:val="9"/>
    <w:rsid w:val="00E70F2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7D8F"/>
    <w:rPr>
      <w:rFonts w:asciiTheme="majorHAnsi" w:eastAsiaTheme="majorEastAsia" w:hAnsiTheme="majorHAnsi" w:cstheme="majorBidi"/>
      <w:b/>
      <w:color w:val="2F5496" w:themeColor="accent1" w:themeShade="BF"/>
      <w:sz w:val="26"/>
      <w:szCs w:val="26"/>
    </w:rPr>
  </w:style>
  <w:style w:type="character" w:styleId="CommentReference">
    <w:name w:val="annotation reference"/>
    <w:basedOn w:val="DefaultParagraphFont"/>
    <w:uiPriority w:val="99"/>
    <w:semiHidden/>
    <w:unhideWhenUsed/>
    <w:rsid w:val="00617817"/>
    <w:rPr>
      <w:sz w:val="16"/>
      <w:szCs w:val="16"/>
    </w:rPr>
  </w:style>
  <w:style w:type="paragraph" w:styleId="CommentText">
    <w:name w:val="annotation text"/>
    <w:basedOn w:val="Normal"/>
    <w:link w:val="CommentTextChar"/>
    <w:uiPriority w:val="99"/>
    <w:unhideWhenUsed/>
    <w:rsid w:val="00617817"/>
    <w:pPr>
      <w:spacing w:line="240" w:lineRule="auto"/>
    </w:pPr>
    <w:rPr>
      <w:sz w:val="20"/>
      <w:szCs w:val="20"/>
    </w:rPr>
  </w:style>
  <w:style w:type="character" w:customStyle="1" w:styleId="CommentTextChar">
    <w:name w:val="Comment Text Char"/>
    <w:basedOn w:val="DefaultParagraphFont"/>
    <w:link w:val="CommentText"/>
    <w:uiPriority w:val="99"/>
    <w:rsid w:val="00617817"/>
    <w:rPr>
      <w:sz w:val="20"/>
      <w:szCs w:val="20"/>
    </w:rPr>
  </w:style>
  <w:style w:type="paragraph" w:styleId="CommentSubject">
    <w:name w:val="annotation subject"/>
    <w:basedOn w:val="CommentText"/>
    <w:next w:val="CommentText"/>
    <w:link w:val="CommentSubjectChar"/>
    <w:uiPriority w:val="99"/>
    <w:semiHidden/>
    <w:unhideWhenUsed/>
    <w:rsid w:val="00617817"/>
    <w:rPr>
      <w:b/>
      <w:bCs/>
    </w:rPr>
  </w:style>
  <w:style w:type="character" w:customStyle="1" w:styleId="CommentSubjectChar">
    <w:name w:val="Comment Subject Char"/>
    <w:basedOn w:val="CommentTextChar"/>
    <w:link w:val="CommentSubject"/>
    <w:uiPriority w:val="99"/>
    <w:semiHidden/>
    <w:rsid w:val="00617817"/>
    <w:rPr>
      <w:b/>
      <w:bCs/>
      <w:sz w:val="20"/>
      <w:szCs w:val="20"/>
    </w:rPr>
  </w:style>
  <w:style w:type="paragraph" w:styleId="BalloonText">
    <w:name w:val="Balloon Text"/>
    <w:basedOn w:val="Normal"/>
    <w:link w:val="BalloonTextChar"/>
    <w:uiPriority w:val="99"/>
    <w:semiHidden/>
    <w:unhideWhenUsed/>
    <w:rsid w:val="00617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17"/>
    <w:rPr>
      <w:rFonts w:ascii="Segoe UI" w:hAnsi="Segoe UI" w:cs="Segoe UI"/>
      <w:sz w:val="18"/>
      <w:szCs w:val="18"/>
    </w:rPr>
  </w:style>
  <w:style w:type="paragraph" w:styleId="Revision">
    <w:name w:val="Revision"/>
    <w:hidden/>
    <w:uiPriority w:val="99"/>
    <w:semiHidden/>
    <w:rsid w:val="0075273B"/>
    <w:pPr>
      <w:spacing w:after="0" w:line="240" w:lineRule="auto"/>
    </w:pPr>
  </w:style>
  <w:style w:type="character" w:styleId="Mention">
    <w:name w:val="Mention"/>
    <w:basedOn w:val="DefaultParagraphFont"/>
    <w:uiPriority w:val="99"/>
    <w:unhideWhenUsed/>
    <w:rsid w:val="00D826D4"/>
    <w:rPr>
      <w:color w:val="2B579A"/>
      <w:shd w:val="clear" w:color="auto" w:fill="E1DFDD"/>
    </w:rPr>
  </w:style>
  <w:style w:type="character" w:customStyle="1" w:styleId="normaltextrun">
    <w:name w:val="normaltextrun"/>
    <w:basedOn w:val="DefaultParagraphFont"/>
    <w:rsid w:val="005A0DBF"/>
  </w:style>
  <w:style w:type="character" w:customStyle="1" w:styleId="eop">
    <w:name w:val="eop"/>
    <w:basedOn w:val="DefaultParagraphFont"/>
    <w:rsid w:val="005A0DBF"/>
  </w:style>
  <w:style w:type="character" w:styleId="Hyperlink">
    <w:name w:val="Hyperlink"/>
    <w:basedOn w:val="DefaultParagraphFont"/>
    <w:uiPriority w:val="99"/>
    <w:unhideWhenUsed/>
    <w:rsid w:val="00E13203"/>
    <w:rPr>
      <w:color w:val="0563C1" w:themeColor="hyperlink"/>
      <w:u w:val="single"/>
    </w:rPr>
  </w:style>
  <w:style w:type="character" w:styleId="UnresolvedMention">
    <w:name w:val="Unresolved Mention"/>
    <w:basedOn w:val="DefaultParagraphFont"/>
    <w:uiPriority w:val="99"/>
    <w:semiHidden/>
    <w:unhideWhenUsed/>
    <w:rsid w:val="007860AF"/>
    <w:rPr>
      <w:color w:val="605E5C"/>
      <w:shd w:val="clear" w:color="auto" w:fill="E1DFDD"/>
    </w:rPr>
  </w:style>
  <w:style w:type="character" w:customStyle="1" w:styleId="ui-provider">
    <w:name w:val="ui-provider"/>
    <w:basedOn w:val="DefaultParagraphFont"/>
    <w:rsid w:val="003C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ayss.org.au/feedbac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ctimsofcrimecommissioner.vic.gov.au/about/understand-the-victims-charter"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victimsofcrimecommissioner.vic.gov.au/about/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Owner xmlns="f523de9d-7513-4d11-9435-2c4cceb30b20">
      <Value>Head of QRC</Value>
    </Owner>
    <LastReviewDate xmlns="f523de9d-7513-4d11-9435-2c4cceb30b20">2023-04-03T14:00:00.000Z</LastReviewDate>
    <DocumentType xmlns="f523de9d-7513-4d11-9435-2c4cceb30b20">Policy</DocumentType>
    <DateEffective xmlns="f523de9d-7513-4d11-9435-2c4cceb30b20">2020-10-31T13:00:00.000Z</DateEffective>
    <Approver xmlns="f523de9d-7513-4d11-9435-2c4cceb30b20">
      <Value>CEO</Value>
    </Approver>
    <DateofNextReview xmlns="f523de9d-7513-4d11-9435-2c4cceb30b20">2025-04-02T13:00:00.000Z</DateofNextReview>
    <Currancy xmlns="f523de9d-7513-4d11-9435-2c4cceb30b20">Currently being reviewed</Currancy>
    <NewTemplate xmlns="f523de9d-7513-4d11-9435-2c4cceb30b20">Yes</NewTemplate>
    <Department xmlns="f523de9d-7513-4d11-9435-2c4cceb30b20">
      <Value>Family Violence</Value>
    </Department>
    <Tags xmlns="f523de9d-7513-4d11-9435-2c4cceb30b20">
      <Value>Client</Value>
      <Value>Privacy</Value>
      <Value>Social Services Regulations</Value>
    </Tags>
    <SharedWithUsers xmlns="456891a7-1b65-4f13-84bf-88d8cd76fded">
      <UserInfo>
        <DisplayName>Ben Burrows</DisplayName>
        <AccountId>20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59ED8715C8E44280BF58498D9E6B17" ma:contentTypeVersion="25" ma:contentTypeDescription="Create a new document." ma:contentTypeScope="" ma:versionID="c7c981083888e0966d9cd4919742a46c">
  <xsd:schema xmlns:xsd="http://www.w3.org/2001/XMLSchema" xmlns:xs="http://www.w3.org/2001/XMLSchema" xmlns:p="http://schemas.microsoft.com/office/2006/metadata/properties" xmlns:ns1="http://schemas.microsoft.com/sharepoint/v3" xmlns:ns2="f523de9d-7513-4d11-9435-2c4cceb30b20" xmlns:ns3="456891a7-1b65-4f13-84bf-88d8cd76fded" targetNamespace="http://schemas.microsoft.com/office/2006/metadata/properties" ma:root="true" ma:fieldsID="b63d43f0e1f4463f8b652790dc65f149" ns1:_="" ns2:_="" ns3:_="">
    <xsd:import namespace="http://schemas.microsoft.com/sharepoint/v3"/>
    <xsd:import namespace="f523de9d-7513-4d11-9435-2c4cceb30b20"/>
    <xsd:import namespace="456891a7-1b65-4f13-84bf-88d8cd76fded"/>
    <xsd:element name="properties">
      <xsd:complexType>
        <xsd:sequence>
          <xsd:element name="documentManagement">
            <xsd:complexType>
              <xsd:all>
                <xsd:element ref="ns2:Owner" minOccurs="0"/>
                <xsd:element ref="ns2:DateofNextReview" minOccurs="0"/>
                <xsd:element ref="ns2:DateEffective" minOccurs="0"/>
                <xsd:element ref="ns2:LastReviewDate" minOccurs="0"/>
                <xsd:element ref="ns2:DocumentType" minOccurs="0"/>
                <xsd:element ref="ns2:Approver" minOccurs="0"/>
                <xsd:element ref="ns2:Tags" minOccurs="0"/>
                <xsd:element ref="ns2:Currancy" minOccurs="0"/>
                <xsd:element ref="ns2:Department" minOccurs="0"/>
                <xsd:element ref="ns2:NewTempl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3de9d-7513-4d11-9435-2c4cceb30b20" elementFormDefault="qualified">
    <xsd:import namespace="http://schemas.microsoft.com/office/2006/documentManagement/types"/>
    <xsd:import namespace="http://schemas.microsoft.com/office/infopath/2007/PartnerControls"/>
    <xsd:element name="Owner" ma:index="4" nillable="true" ma:displayName="Owner" ma:format="Dropdown" ma:internalName="Owner">
      <xsd:complexType>
        <xsd:complexContent>
          <xsd:extension base="dms:MultiChoiceFillIn">
            <xsd:sequence>
              <xsd:element name="Value" maxOccurs="unbounded" minOccurs="0" nillable="true">
                <xsd:simpleType>
                  <xsd:union memberTypes="dms:Text">
                    <xsd:simpleType>
                      <xsd:restriction base="dms:Choice">
                        <xsd:enumeration value="Board"/>
                        <xsd:enumeration value="CEO"/>
                        <xsd:enumeration value="GM Family Violence"/>
                        <xsd:enumeration value="Senior Manager Family Violence"/>
                        <xsd:enumeration value="GM Homelessness Support &amp; Renter Services"/>
                        <xsd:enumeration value="Manager Homelessness &amp; Housing"/>
                        <xsd:enumeration value="Senior Manager Property Services"/>
                        <xsd:enumeration value="GM Corporate Services"/>
                        <xsd:enumeration value="Head of QRC"/>
                        <xsd:enumeration value="Quality Coordinator"/>
                        <xsd:enumeration value="GM People Enablement"/>
                        <xsd:enumeration value="OHS Partner"/>
                        <xsd:enumeration value="Head of ICT"/>
                        <xsd:enumeration value="Project Manager"/>
                        <xsd:enumeration value="CEO &amp; Board Support"/>
                        <xsd:enumeration value="People Partner"/>
                        <xsd:enumeration value="Finance Business Partner"/>
                        <xsd:enumeration value="Senior Manager Homelessness &amp; Housing"/>
                        <xsd:enumeration value="QRC Business Partner"/>
                        <xsd:enumeration value="DE&amp;I Lead"/>
                        <xsd:enumeration value="Manager Services for Young People"/>
                      </xsd:restriction>
                    </xsd:simpleType>
                  </xsd:union>
                </xsd:simpleType>
              </xsd:element>
            </xsd:sequence>
          </xsd:extension>
        </xsd:complexContent>
      </xsd:complexType>
    </xsd:element>
    <xsd:element name="DateofNextReview" ma:index="5" nillable="true" ma:displayName="Next Review Date" ma:format="DateOnly" ma:internalName="DateofNextReview" ma:readOnly="false">
      <xsd:simpleType>
        <xsd:restriction base="dms:DateTime"/>
      </xsd:simpleType>
    </xsd:element>
    <xsd:element name="DateEffective" ma:index="6" nillable="true" ma:displayName="Date Effective" ma:format="DateOnly" ma:internalName="DateEffective" ma:readOnly="false">
      <xsd:simpleType>
        <xsd:restriction base="dms:DateTime"/>
      </xsd:simpleType>
    </xsd:element>
    <xsd:element name="LastReviewDate" ma:index="7" nillable="true" ma:displayName="Last Review Date" ma:format="DateOnly" ma:internalName="LastReviewDate" ma:readOnly="false">
      <xsd:simpleType>
        <xsd:restriction base="dms:DateTime"/>
      </xsd:simpleType>
    </xsd:element>
    <xsd:element name="DocumentType" ma:index="8" nillable="true" ma:displayName="Document Type" ma:format="Dropdown" ma:internalName="DocumentType">
      <xsd:simpleType>
        <xsd:restriction base="dms:Choice">
          <xsd:enumeration value="Policy"/>
          <xsd:enumeration value="Procedure"/>
          <xsd:enumeration value="Form"/>
          <xsd:enumeration value="Client Service Form"/>
          <xsd:enumeration value="Property Service Form"/>
          <xsd:enumeration value="Guideline/Manual"/>
          <xsd:enumeration value="Framework"/>
          <xsd:enumeration value="Brochure/Poster"/>
          <xsd:enumeration value="Template"/>
          <xsd:enumeration value="QRC Template"/>
          <xsd:enumeration value="Resources"/>
          <xsd:enumeration value="Code"/>
          <xsd:enumeration value="Training"/>
          <xsd:enumeration value="Strategy"/>
          <xsd:enumeration value="External Information"/>
          <xsd:enumeration value="Terms of Reference"/>
          <xsd:enumeration value="Directory"/>
          <xsd:enumeration value="Plan"/>
          <xsd:enumeration value="Enterprise Agreement"/>
          <xsd:enumeration value="Statement"/>
        </xsd:restriction>
      </xsd:simpleType>
    </xsd:element>
    <xsd:element name="Approver" ma:index="9" nillable="true" ma:displayName="Approver" ma:format="Dropdown" ma:internalName="Approver">
      <xsd:complexType>
        <xsd:complexContent>
          <xsd:extension base="dms:MultiChoice">
            <xsd:sequence>
              <xsd:element name="Value" maxOccurs="unbounded" minOccurs="0" nillable="true">
                <xsd:simpleType>
                  <xsd:restriction base="dms:Choice">
                    <xsd:enumeration value="Board"/>
                    <xsd:enumeration value="CEO"/>
                    <xsd:enumeration value="GM Family Violence"/>
                    <xsd:enumeration value="GM Homelessness Support &amp; Renter Services"/>
                    <xsd:enumeration value="GM Corporate Services"/>
                    <xsd:enumeration value="Head of QRC"/>
                    <xsd:enumeration value="GM People Enablement"/>
                    <xsd:enumeration value="GM Strategy &amp; Impact"/>
                  </xsd:restriction>
                </xsd:simpleType>
              </xsd:element>
            </xsd:sequence>
          </xsd:extension>
        </xsd:complexContent>
      </xsd:complexType>
    </xsd:element>
    <xsd:element name="Tags" ma:index="10" nillable="true" ma:displayName="Tags" ma:description="This is to tag the document for topics and improve the searchability for staff"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Governance"/>
                        <xsd:enumeration value="Legislation"/>
                        <xsd:enumeration value="Accreditation"/>
                        <xsd:enumeration value="Child Safety"/>
                        <xsd:enumeration value="Client"/>
                        <xsd:enumeration value="Privacy"/>
                        <xsd:enumeration value="Staff"/>
                        <xsd:enumeration value="ICT"/>
                        <xsd:enumeration value="Property Services"/>
                        <xsd:enumeration value="Homelessness &amp; Housing"/>
                        <xsd:enumeration value="Family Violence"/>
                        <xsd:enumeration value="Internal"/>
                        <xsd:enumeration value="External"/>
                        <xsd:enumeration value="Social Services Regulations"/>
                      </xsd:restriction>
                    </xsd:simpleType>
                  </xsd:union>
                </xsd:simpleType>
              </xsd:element>
            </xsd:sequence>
          </xsd:extension>
        </xsd:complexContent>
      </xsd:complexType>
    </xsd:element>
    <xsd:element name="Currancy" ma:index="11" nillable="true" ma:displayName="Currency " ma:format="Dropdown" ma:internalName="Currancy">
      <xsd:simpleType>
        <xsd:restriction base="dms:Choice">
          <xsd:enumeration value="Current"/>
          <xsd:enumeration value="Draft"/>
          <xsd:enumeration value="Review for Currency"/>
          <xsd:enumeration value="Convert PDF to Word"/>
          <xsd:enumeration value="Currently being reviewed"/>
        </xsd:restriction>
      </xsd:simpleType>
    </xsd:element>
    <xsd:element name="Department" ma:index="12" nillable="true" ma:displayName="Policy Area" ma:format="Dropdown" ma:internalName="Department">
      <xsd:complexType>
        <xsd:complexContent>
          <xsd:extension base="dms:MultiChoice">
            <xsd:sequence>
              <xsd:element name="Value" maxOccurs="unbounded" minOccurs="0" nillable="true">
                <xsd:simpleType>
                  <xsd:restriction base="dms:Choice">
                    <xsd:enumeration value="Client Services"/>
                    <xsd:enumeration value="Property Services"/>
                    <xsd:enumeration value="SWISS"/>
                    <xsd:enumeration value="EYA"/>
                    <xsd:enumeration value="Organisational Management"/>
                    <xsd:enumeration value="Corporate Services"/>
                    <xsd:enumeration value="Impact &amp; Strategy"/>
                    <xsd:enumeration value="Project Management"/>
                    <xsd:enumeration value="People Enablement"/>
                    <xsd:enumeration value="OHS"/>
                    <xsd:enumeration value="QRC"/>
                    <xsd:enumeration value="ICT"/>
                    <xsd:enumeration value="Finance"/>
                    <xsd:enumeration value="Homelessness Support &amp; Renter Services"/>
                    <xsd:enumeration value="Family Violence"/>
                    <xsd:enumeration value="CEO Office"/>
                  </xsd:restriction>
                </xsd:simpleType>
              </xsd:element>
            </xsd:sequence>
          </xsd:extension>
        </xsd:complexContent>
      </xsd:complexType>
    </xsd:element>
    <xsd:element name="NewTemplate" ma:index="13" nillable="true" ma:displayName="New Template" ma:description="Is the document formatted in the new template?" ma:format="Dropdown" ma:internalName="NewTemplate" ma:readOnly="false">
      <xsd:simpleType>
        <xsd:restriction base="dms:Choice">
          <xsd:enumeration value="Yes"/>
          <xsd:enumeration value="No"/>
          <xsd:enumeration value="Choice 3"/>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891a7-1b65-4f13-84bf-88d8cd76fde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9B315-0F6C-4DD0-ABBC-414A7EEFD7D1}">
  <ds:schemaRefs>
    <ds:schemaRef ds:uri="http://schemas.openxmlformats.org/officeDocument/2006/bibliography"/>
  </ds:schemaRefs>
</ds:datastoreItem>
</file>

<file path=customXml/itemProps2.xml><?xml version="1.0" encoding="utf-8"?>
<ds:datastoreItem xmlns:ds="http://schemas.openxmlformats.org/officeDocument/2006/customXml" ds:itemID="{FCC8FE1C-6A74-45B0-A942-6DB61F647194}">
  <ds:schemaRefs>
    <ds:schemaRef ds:uri="http://schemas.microsoft.com/sharepoint/v3/contenttype/forms"/>
  </ds:schemaRefs>
</ds:datastoreItem>
</file>

<file path=customXml/itemProps3.xml><?xml version="1.0" encoding="utf-8"?>
<ds:datastoreItem xmlns:ds="http://schemas.openxmlformats.org/officeDocument/2006/customXml" ds:itemID="{6D23DB97-3EC5-4A07-AD36-4716C9BA373E}">
  <ds:schemaRefs>
    <ds:schemaRef ds:uri="http://schemas.microsoft.com/sharepoint/v3"/>
    <ds:schemaRef ds:uri="http://purl.org/dc/elements/1.1/"/>
    <ds:schemaRef ds:uri="http://www.w3.org/XML/1998/namespace"/>
    <ds:schemaRef ds:uri="456891a7-1b65-4f13-84bf-88d8cd76fded"/>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f523de9d-7513-4d11-9435-2c4cceb30b20"/>
  </ds:schemaRefs>
</ds:datastoreItem>
</file>

<file path=customXml/itemProps4.xml><?xml version="1.0" encoding="utf-8"?>
<ds:datastoreItem xmlns:ds="http://schemas.openxmlformats.org/officeDocument/2006/customXml" ds:itemID="{FB30E8B0-AA2A-4414-858C-3EF51103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3de9d-7513-4d11-9435-2c4cceb30b20"/>
    <ds:schemaRef ds:uri="456891a7-1b65-4f13-84bf-88d8cd76f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hughes</dc:creator>
  <cp:keywords/>
  <dc:description/>
  <cp:lastModifiedBy>Social Media</cp:lastModifiedBy>
  <cp:revision>2</cp:revision>
  <cp:lastPrinted>2024-07-11T00:56:00Z</cp:lastPrinted>
  <dcterms:created xsi:type="dcterms:W3CDTF">2025-03-18T06:15:00Z</dcterms:created>
  <dcterms:modified xsi:type="dcterms:W3CDTF">2025-03-18T06:15:00Z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0x010100DE59ED8715C8E44280BF58498D9E6B17</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6f7674a3-4562-41b2-9eab-77035b50d87c_Enabled">
    <vt:lpwstr>true</vt:lpwstr>
  </property>
  <property fmtid="{D5CDD505-2E9C-101B-9397-08002B2CF9AE}" pid="11" name="MSIP_Label_6f7674a3-4562-41b2-9eab-77035b50d87c_SetDate">
    <vt:lpwstr>2023-03-29T00:57:07Z</vt:lpwstr>
  </property>
  <property fmtid="{D5CDD505-2E9C-101B-9397-08002B2CF9AE}" pid="12" name="MSIP_Label_6f7674a3-4562-41b2-9eab-77035b50d87c_Method">
    <vt:lpwstr>Standard</vt:lpwstr>
  </property>
  <property fmtid="{D5CDD505-2E9C-101B-9397-08002B2CF9AE}" pid="13" name="MSIP_Label_6f7674a3-4562-41b2-9eab-77035b50d87c_Name">
    <vt:lpwstr>General</vt:lpwstr>
  </property>
  <property fmtid="{D5CDD505-2E9C-101B-9397-08002B2CF9AE}" pid="14" name="MSIP_Label_6f7674a3-4562-41b2-9eab-77035b50d87c_SiteId">
    <vt:lpwstr>61efdb63-6a6a-437a-943e-66b70508dba8</vt:lpwstr>
  </property>
  <property fmtid="{D5CDD505-2E9C-101B-9397-08002B2CF9AE}" pid="15" name="MSIP_Label_6f7674a3-4562-41b2-9eab-77035b50d87c_ActionId">
    <vt:lpwstr>95625ae8-62e0-47d8-86dc-7635aac2bcba</vt:lpwstr>
  </property>
  <property fmtid="{D5CDD505-2E9C-101B-9397-08002B2CF9AE}" pid="16" name="MSIP_Label_6f7674a3-4562-41b2-9eab-77035b50d87c_ContentBits">
    <vt:lpwstr>0</vt:lpwstr>
  </property>
  <property fmtid="{D5CDD505-2E9C-101B-9397-08002B2CF9AE}" pid="17" name="NewTemplate">
    <vt:bool>false</vt:bool>
  </property>
  <property fmtid="{D5CDD505-2E9C-101B-9397-08002B2CF9AE}" pid="18" name="MediaServiceImageTags">
    <vt:lpwstr/>
  </property>
  <property fmtid="{D5CDD505-2E9C-101B-9397-08002B2CF9AE}" pid="19" name="Currancy">
    <vt:lpwstr>Currently being reviewed</vt:lpwstr>
  </property>
  <property fmtid="{D5CDD505-2E9C-101B-9397-08002B2CF9AE}" pid="20" name="Tags">
    <vt:lpwstr>;#Client;#</vt:lpwstr>
  </property>
  <property fmtid="{D5CDD505-2E9C-101B-9397-08002B2CF9AE}" pid="21" name="Department">
    <vt:lpwstr>Client Services</vt:lpwstr>
  </property>
  <property fmtid="{D5CDD505-2E9C-101B-9397-08002B2CF9AE}" pid="22" name="_ColorHex">
    <vt:lpwstr/>
  </property>
  <property fmtid="{D5CDD505-2E9C-101B-9397-08002B2CF9AE}" pid="23" name="_ColorTag">
    <vt:lpwstr/>
  </property>
  <property fmtid="{D5CDD505-2E9C-101B-9397-08002B2CF9AE}" pid="24" name="_Emoji">
    <vt:lpwstr/>
  </property>
</Properties>
</file>